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8075"/>
        <w:gridCol w:w="5587"/>
      </w:tblGrid>
      <w:tr w:rsidR="00773B1F" w14:paraId="4AB79381" w14:textId="77777777" w:rsidTr="003C5F7C">
        <w:trPr>
          <w:trHeight w:val="2259"/>
        </w:trPr>
        <w:tc>
          <w:tcPr>
            <w:tcW w:w="8075" w:type="dxa"/>
          </w:tcPr>
          <w:p w14:paraId="2FCBEBC4" w14:textId="77777777" w:rsidR="00773B1F" w:rsidRDefault="00773B1F" w:rsidP="030B9488">
            <w:pPr>
              <w:tabs>
                <w:tab w:val="left" w:pos="2128"/>
              </w:tabs>
              <w:rPr>
                <w:b/>
                <w:bCs/>
                <w:u w:val="single"/>
              </w:rPr>
            </w:pPr>
            <w:r w:rsidRPr="030B9488">
              <w:rPr>
                <w:b/>
                <w:bCs/>
                <w:u w:val="single"/>
              </w:rPr>
              <w:t xml:space="preserve">Year </w:t>
            </w:r>
            <w:r>
              <w:rPr>
                <w:b/>
                <w:bCs/>
                <w:u w:val="single"/>
              </w:rPr>
              <w:t>6 Summer 1</w:t>
            </w:r>
            <w:r w:rsidRPr="030B9488">
              <w:rPr>
                <w:b/>
                <w:bCs/>
                <w:u w:val="single"/>
              </w:rPr>
              <w:t xml:space="preserve">  </w:t>
            </w:r>
          </w:p>
          <w:p w14:paraId="6C1BA759" w14:textId="77777777" w:rsidR="00773B1F" w:rsidRDefault="00773B1F" w:rsidP="030B9488">
            <w:pPr>
              <w:tabs>
                <w:tab w:val="left" w:pos="2128"/>
              </w:tabs>
              <w:rPr>
                <w:b/>
                <w:bCs/>
              </w:rPr>
            </w:pPr>
            <w:r w:rsidRPr="00960C36">
              <w:rPr>
                <w:b/>
                <w:bCs/>
              </w:rPr>
              <w:t xml:space="preserve">Big Question: Is there justice for all?  </w:t>
            </w:r>
          </w:p>
          <w:p w14:paraId="11556ADC" w14:textId="77777777" w:rsidR="00773B1F" w:rsidRPr="003C5F7C" w:rsidRDefault="00773B1F" w:rsidP="030B9488">
            <w:pPr>
              <w:tabs>
                <w:tab w:val="left" w:pos="2128"/>
              </w:tabs>
              <w:rPr>
                <w:rFonts w:cstheme="minorHAnsi"/>
                <w:b/>
                <w:bCs/>
                <w:sz w:val="18"/>
                <w:szCs w:val="18"/>
              </w:rPr>
            </w:pPr>
            <w:r w:rsidRPr="003C5F7C">
              <w:rPr>
                <w:rFonts w:cstheme="minorHAnsi"/>
                <w:color w:val="000000"/>
                <w:sz w:val="18"/>
                <w:szCs w:val="18"/>
              </w:rPr>
              <w:t>This term, children will explore key social issues, including the role of social housing and challenges in accessing affordable homes. They will consider how clothing impacts identity and inclusion, especially in relation to cost, and examine the use of food banks as a reflection of fairness and justice in society.</w:t>
            </w:r>
            <w:r w:rsidRPr="003C5F7C">
              <w:rPr>
                <w:rFonts w:cstheme="minorHAnsi"/>
                <w:b/>
                <w:bCs/>
                <w:sz w:val="18"/>
                <w:szCs w:val="18"/>
              </w:rPr>
              <w:t xml:space="preserve">     </w:t>
            </w:r>
          </w:p>
          <w:p w14:paraId="14F13558" w14:textId="77777777" w:rsidR="00773B1F" w:rsidRPr="00654C6A" w:rsidRDefault="00773B1F" w:rsidP="00367F2D">
            <w:pPr>
              <w:tabs>
                <w:tab w:val="left" w:pos="2128"/>
              </w:tabs>
              <w:rPr>
                <w:rFonts w:cstheme="minorHAnsi"/>
                <w:b/>
                <w:u w:val="single"/>
              </w:rPr>
            </w:pPr>
            <w:r w:rsidRPr="030B9488">
              <w:rPr>
                <w:b/>
                <w:bCs/>
                <w:u w:val="single"/>
              </w:rPr>
              <w:t>Hook</w:t>
            </w:r>
          </w:p>
          <w:p w14:paraId="210B34B0" w14:textId="04982606" w:rsidR="00773B1F" w:rsidRPr="00773B1F" w:rsidRDefault="00773B1F" w:rsidP="00D8241B">
            <w:pPr>
              <w:tabs>
                <w:tab w:val="left" w:pos="2128"/>
              </w:tabs>
              <w:rPr>
                <w:rFonts w:cstheme="minorHAnsi"/>
                <w:b/>
                <w:bCs/>
                <w:sz w:val="20"/>
                <w:szCs w:val="20"/>
              </w:rPr>
            </w:pPr>
            <w:r w:rsidRPr="00A94D11">
              <w:rPr>
                <w:sz w:val="20"/>
                <w:szCs w:val="20"/>
              </w:rPr>
              <w:t>The children will be introduced to our theme for the term - which will focus on social justice - by considering how small acts of kindness can have a wider-reaching impact on our local community.</w:t>
            </w:r>
          </w:p>
        </w:tc>
        <w:tc>
          <w:tcPr>
            <w:tcW w:w="5587" w:type="dxa"/>
          </w:tcPr>
          <w:p w14:paraId="715A0FE6" w14:textId="77777777" w:rsidR="00773B1F" w:rsidRDefault="00773B1F" w:rsidP="00196AE3">
            <w:pPr>
              <w:tabs>
                <w:tab w:val="left" w:pos="2128"/>
              </w:tabs>
              <w:rPr>
                <w:rFonts w:cstheme="minorHAnsi"/>
                <w:b/>
                <w:u w:val="single"/>
              </w:rPr>
            </w:pPr>
            <w:r w:rsidRPr="030B9488">
              <w:rPr>
                <w:b/>
                <w:bCs/>
                <w:u w:val="single"/>
              </w:rPr>
              <w:t xml:space="preserve">Key Dates </w:t>
            </w:r>
          </w:p>
          <w:p w14:paraId="1072887D" w14:textId="57754013" w:rsidR="00773B1F" w:rsidRDefault="00773B1F" w:rsidP="030B9488">
            <w:pPr>
              <w:tabs>
                <w:tab w:val="left" w:pos="2128"/>
              </w:tabs>
            </w:pPr>
            <w:r>
              <w:t>Bank Holiday: Monday 5</w:t>
            </w:r>
            <w:r w:rsidRPr="00B51313">
              <w:rPr>
                <w:vertAlign w:val="superscript"/>
              </w:rPr>
              <w:t>th</w:t>
            </w:r>
            <w:r>
              <w:t xml:space="preserve"> May (SCHOOL CLOSED) </w:t>
            </w:r>
          </w:p>
          <w:p w14:paraId="7C39D37F" w14:textId="55887C79" w:rsidR="00773B1F" w:rsidRDefault="00773B1F" w:rsidP="030B9488">
            <w:pPr>
              <w:tabs>
                <w:tab w:val="left" w:pos="2128"/>
              </w:tabs>
            </w:pPr>
            <w:r>
              <w:t>Trip to a local food bank: Thursday 8</w:t>
            </w:r>
            <w:r w:rsidRPr="00974C5F">
              <w:rPr>
                <w:vertAlign w:val="superscript"/>
              </w:rPr>
              <w:t>th</w:t>
            </w:r>
            <w:r>
              <w:t xml:space="preserve"> May</w:t>
            </w:r>
          </w:p>
          <w:p w14:paraId="24DC2D4B" w14:textId="5923A01E" w:rsidR="00773B1F" w:rsidRDefault="00773B1F" w:rsidP="030B9488">
            <w:pPr>
              <w:tabs>
                <w:tab w:val="left" w:pos="2128"/>
              </w:tabs>
            </w:pPr>
            <w:r>
              <w:t>Monday 12</w:t>
            </w:r>
            <w:r w:rsidRPr="006F1600">
              <w:rPr>
                <w:vertAlign w:val="superscript"/>
              </w:rPr>
              <w:t>th</w:t>
            </w:r>
            <w:r>
              <w:t xml:space="preserve"> – Thursday 15</w:t>
            </w:r>
            <w:r w:rsidRPr="006F1600">
              <w:rPr>
                <w:vertAlign w:val="superscript"/>
              </w:rPr>
              <w:t>th</w:t>
            </w:r>
            <w:r>
              <w:t xml:space="preserve"> May: KS2 SATs Week</w:t>
            </w:r>
          </w:p>
          <w:p w14:paraId="396BC994" w14:textId="49659FF7" w:rsidR="00773B1F" w:rsidRDefault="00773B1F" w:rsidP="030B9488">
            <w:pPr>
              <w:tabs>
                <w:tab w:val="left" w:pos="2128"/>
              </w:tabs>
            </w:pPr>
            <w:r>
              <w:t>Last Day of term: Thursday 22</w:t>
            </w:r>
            <w:r w:rsidRPr="003B7E31">
              <w:rPr>
                <w:vertAlign w:val="superscript"/>
              </w:rPr>
              <w:t>nd</w:t>
            </w:r>
            <w:r>
              <w:t xml:space="preserve"> May</w:t>
            </w:r>
          </w:p>
          <w:p w14:paraId="54B98230" w14:textId="7D32D282" w:rsidR="00773B1F" w:rsidRDefault="00773B1F" w:rsidP="030B9488">
            <w:pPr>
              <w:tabs>
                <w:tab w:val="left" w:pos="2128"/>
              </w:tabs>
            </w:pPr>
            <w:r>
              <w:t>INSET Day: Friday 23</w:t>
            </w:r>
            <w:r w:rsidRPr="003B7E31">
              <w:rPr>
                <w:vertAlign w:val="superscript"/>
              </w:rPr>
              <w:t>rd</w:t>
            </w:r>
            <w:r>
              <w:t xml:space="preserve"> May (SCHOOL CLOSED to children)</w:t>
            </w:r>
          </w:p>
          <w:p w14:paraId="66DE6138" w14:textId="77777777" w:rsidR="00773B1F" w:rsidRDefault="00773B1F" w:rsidP="030B9488">
            <w:pPr>
              <w:tabs>
                <w:tab w:val="left" w:pos="2128"/>
              </w:tabs>
            </w:pPr>
          </w:p>
          <w:p w14:paraId="45F10773" w14:textId="60D6203A" w:rsidR="003C5F7C" w:rsidRPr="00196AE3" w:rsidRDefault="00773B1F" w:rsidP="030B9488">
            <w:pPr>
              <w:tabs>
                <w:tab w:val="left" w:pos="2128"/>
              </w:tabs>
            </w:pPr>
            <w:r>
              <w:t>KS2 Sports Day: Thursday 5</w:t>
            </w:r>
            <w:r w:rsidRPr="00960C36">
              <w:rPr>
                <w:vertAlign w:val="superscript"/>
              </w:rPr>
              <w:t>th</w:t>
            </w:r>
            <w:r>
              <w:t xml:space="preserve"> June at 9:30am </w:t>
            </w:r>
          </w:p>
        </w:tc>
      </w:tr>
    </w:tbl>
    <w:p w14:paraId="3D4586FC" w14:textId="2430741D" w:rsidR="00367F2D" w:rsidRDefault="009A42D6" w:rsidP="289D48C4">
      <w:pPr>
        <w:tabs>
          <w:tab w:val="left" w:pos="2128"/>
        </w:tabs>
      </w:pPr>
      <w:r>
        <w:rPr>
          <w:noProof/>
        </w:rPr>
        <w:drawing>
          <wp:anchor distT="0" distB="0" distL="114300" distR="114300" simplePos="0" relativeHeight="251663360" behindDoc="0" locked="0" layoutInCell="1" allowOverlap="1" wp14:anchorId="587CAE22" wp14:editId="40C1CA59">
            <wp:simplePos x="0" y="0"/>
            <wp:positionH relativeFrom="column">
              <wp:posOffset>-479410</wp:posOffset>
            </wp:positionH>
            <wp:positionV relativeFrom="paragraph">
              <wp:posOffset>-480134</wp:posOffset>
            </wp:positionV>
            <wp:extent cx="923290" cy="923290"/>
            <wp:effectExtent l="0" t="0" r="3810" b="3810"/>
            <wp:wrapNone/>
            <wp:docPr id="1046958748" name="Picture 1624511808" descr="A white tree in a diamond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58748" name="Picture 1624511808" descr="A white tree in a diamond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290" cy="923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9AC3A76" wp14:editId="1A356F1A">
                <wp:simplePos x="0" y="0"/>
                <wp:positionH relativeFrom="column">
                  <wp:posOffset>-478465</wp:posOffset>
                </wp:positionH>
                <wp:positionV relativeFrom="paragraph">
                  <wp:posOffset>-478524</wp:posOffset>
                </wp:positionV>
                <wp:extent cx="950259" cy="923365"/>
                <wp:effectExtent l="0" t="0" r="15240" b="16510"/>
                <wp:wrapNone/>
                <wp:docPr id="59818241" name="Rectangle 2"/>
                <wp:cNvGraphicFramePr/>
                <a:graphic xmlns:a="http://schemas.openxmlformats.org/drawingml/2006/main">
                  <a:graphicData uri="http://schemas.microsoft.com/office/word/2010/wordprocessingShape">
                    <wps:wsp>
                      <wps:cNvSpPr/>
                      <wps:spPr>
                        <a:xfrm>
                          <a:off x="0" y="0"/>
                          <a:ext cx="950259" cy="923365"/>
                        </a:xfrm>
                        <a:prstGeom prst="rect">
                          <a:avLst/>
                        </a:prstGeom>
                        <a:solidFill>
                          <a:srgbClr val="6B948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0ED3C" id="Rectangle 2" o:spid="_x0000_s1026" style="position:absolute;margin-left:-37.65pt;margin-top:-37.7pt;width:74.8pt;height:7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" fillcolor="#6b948c" strokecolor="#091723 [484]" strokeweight="1pt"/>
            </w:pict>
          </mc:Fallback>
        </mc:AlternateContent>
      </w:r>
    </w:p>
    <w:p w14:paraId="2F584AF0" w14:textId="2FCE9B81" w:rsidR="00367F2D" w:rsidRDefault="00367F2D" w:rsidP="00367F2D">
      <w:pPr>
        <w:tabs>
          <w:tab w:val="left" w:pos="2128"/>
        </w:tabs>
      </w:pPr>
    </w:p>
    <w:p w14:paraId="5365D36F" w14:textId="136D5C1F" w:rsidR="006C6A11" w:rsidRDefault="006C6A11" w:rsidP="00367F2D">
      <w:pPr>
        <w:tabs>
          <w:tab w:val="left" w:pos="2128"/>
        </w:tabs>
      </w:pPr>
    </w:p>
    <w:p w14:paraId="7284D913" w14:textId="5143E25E" w:rsidR="00AA7EBA" w:rsidRPr="00367F2D" w:rsidRDefault="00631829" w:rsidP="0055483D">
      <w:pPr>
        <w:tabs>
          <w:tab w:val="left" w:pos="2128"/>
        </w:tabs>
      </w:pPr>
      <w:r>
        <w:rPr>
          <w:noProof/>
        </w:rPr>
        <w:drawing>
          <wp:anchor distT="0" distB="0" distL="114300" distR="114300" simplePos="0" relativeHeight="251664384" behindDoc="0" locked="0" layoutInCell="1" allowOverlap="1" wp14:anchorId="453BD470" wp14:editId="2E87DBF4">
            <wp:simplePos x="0" y="0"/>
            <wp:positionH relativeFrom="column">
              <wp:posOffset>7665278</wp:posOffset>
            </wp:positionH>
            <wp:positionV relativeFrom="paragraph">
              <wp:posOffset>1235075</wp:posOffset>
            </wp:positionV>
            <wp:extent cx="1334770" cy="2047875"/>
            <wp:effectExtent l="0" t="0" r="0" b="0"/>
            <wp:wrapSquare wrapText="bothSides"/>
            <wp:docPr id="124854336" name="Picture 2" descr="The Soup Movement : Davis, Be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up Movement : Davis, Ben: Amazon.co.uk: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77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F7C">
        <w:rPr>
          <w:rFonts w:ascii="Twinkl Cursive Unlooped" w:hAnsi="Twinkl Cursive Unlooped"/>
          <w:b/>
          <w:bCs/>
          <w:noProof/>
          <w:lang w:eastAsia="en-GB"/>
        </w:rPr>
        <w:drawing>
          <wp:anchor distT="0" distB="0" distL="114300" distR="114300" simplePos="0" relativeHeight="251658240" behindDoc="1" locked="0" layoutInCell="1" allowOverlap="1" wp14:anchorId="6F583231" wp14:editId="0168D385">
            <wp:simplePos x="0" y="0"/>
            <wp:positionH relativeFrom="page">
              <wp:posOffset>427990</wp:posOffset>
            </wp:positionH>
            <wp:positionV relativeFrom="paragraph">
              <wp:posOffset>290195</wp:posOffset>
            </wp:positionV>
            <wp:extent cx="8154035" cy="4535805"/>
            <wp:effectExtent l="0" t="25400" r="0" b="36195"/>
            <wp:wrapTight wrapText="bothSides">
              <wp:wrapPolygon edited="0">
                <wp:start x="6728" y="-121"/>
                <wp:lineTo x="2658" y="544"/>
                <wp:lineTo x="2658" y="968"/>
                <wp:lineTo x="1211" y="1633"/>
                <wp:lineTo x="1211" y="20381"/>
                <wp:lineTo x="2590" y="21289"/>
                <wp:lineTo x="2658" y="21712"/>
                <wp:lineTo x="6291" y="21712"/>
                <wp:lineTo x="6325" y="21591"/>
                <wp:lineTo x="20286" y="21289"/>
                <wp:lineTo x="20354" y="16450"/>
                <wp:lineTo x="15375" y="16450"/>
                <wp:lineTo x="20320" y="16208"/>
                <wp:lineTo x="20354" y="14515"/>
                <wp:lineTo x="14264" y="14515"/>
                <wp:lineTo x="20320" y="14213"/>
                <wp:lineTo x="20354" y="-121"/>
                <wp:lineTo x="6728" y="-121"/>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C8303D">
        <w:br/>
      </w:r>
    </w:p>
    <w:sectPr w:rsidR="00AA7EBA" w:rsidRPr="00367F2D" w:rsidSect="008834C1">
      <w:footerReference w:type="default" r:id="rId17"/>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92382" w14:textId="77777777" w:rsidR="00506C6C" w:rsidRDefault="00506C6C" w:rsidP="00367F2D">
      <w:pPr>
        <w:spacing w:after="0" w:line="240" w:lineRule="auto"/>
      </w:pPr>
      <w:r>
        <w:separator/>
      </w:r>
    </w:p>
  </w:endnote>
  <w:endnote w:type="continuationSeparator" w:id="0">
    <w:p w14:paraId="0FE4CD74" w14:textId="77777777" w:rsidR="00506C6C" w:rsidRDefault="00506C6C" w:rsidP="00367F2D">
      <w:pPr>
        <w:spacing w:after="0" w:line="240" w:lineRule="auto"/>
      </w:pPr>
      <w:r>
        <w:continuationSeparator/>
      </w:r>
    </w:p>
  </w:endnote>
  <w:endnote w:type="continuationNotice" w:id="1">
    <w:p w14:paraId="4450BF07" w14:textId="77777777" w:rsidR="00506C6C" w:rsidRDefault="00506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71EA" w14:textId="77777777" w:rsidR="00506C6C" w:rsidRDefault="00506C6C" w:rsidP="00367F2D">
      <w:pPr>
        <w:spacing w:after="0" w:line="240" w:lineRule="auto"/>
      </w:pPr>
      <w:r>
        <w:separator/>
      </w:r>
    </w:p>
  </w:footnote>
  <w:footnote w:type="continuationSeparator" w:id="0">
    <w:p w14:paraId="02759F7A" w14:textId="77777777" w:rsidR="00506C6C" w:rsidRDefault="00506C6C" w:rsidP="00367F2D">
      <w:pPr>
        <w:spacing w:after="0" w:line="240" w:lineRule="auto"/>
      </w:pPr>
      <w:r>
        <w:continuationSeparator/>
      </w:r>
    </w:p>
  </w:footnote>
  <w:footnote w:type="continuationNotice" w:id="1">
    <w:p w14:paraId="720FC4F0" w14:textId="77777777" w:rsidR="00506C6C" w:rsidRDefault="00506C6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3B9F"/>
    <w:rsid w:val="00036E0C"/>
    <w:rsid w:val="00044DD8"/>
    <w:rsid w:val="0006140F"/>
    <w:rsid w:val="000716AB"/>
    <w:rsid w:val="00092E26"/>
    <w:rsid w:val="00094A0F"/>
    <w:rsid w:val="000A34B5"/>
    <w:rsid w:val="000A5CA3"/>
    <w:rsid w:val="000C26C7"/>
    <w:rsid w:val="000C3A72"/>
    <w:rsid w:val="000D10ED"/>
    <w:rsid w:val="000D3D8A"/>
    <w:rsid w:val="000D585E"/>
    <w:rsid w:val="000E5F6D"/>
    <w:rsid w:val="000F1921"/>
    <w:rsid w:val="000F1AF7"/>
    <w:rsid w:val="00102327"/>
    <w:rsid w:val="001054CC"/>
    <w:rsid w:val="00117A6B"/>
    <w:rsid w:val="00124DC2"/>
    <w:rsid w:val="00135EFF"/>
    <w:rsid w:val="001441F7"/>
    <w:rsid w:val="00150542"/>
    <w:rsid w:val="00160224"/>
    <w:rsid w:val="00175CED"/>
    <w:rsid w:val="001802A5"/>
    <w:rsid w:val="00196AE3"/>
    <w:rsid w:val="00197C64"/>
    <w:rsid w:val="001A7304"/>
    <w:rsid w:val="001B157F"/>
    <w:rsid w:val="001B52FB"/>
    <w:rsid w:val="001C49AF"/>
    <w:rsid w:val="001D24C6"/>
    <w:rsid w:val="00234D60"/>
    <w:rsid w:val="00261E0B"/>
    <w:rsid w:val="00276154"/>
    <w:rsid w:val="00290E5A"/>
    <w:rsid w:val="002A4439"/>
    <w:rsid w:val="002A55B2"/>
    <w:rsid w:val="002B0DCC"/>
    <w:rsid w:val="00325447"/>
    <w:rsid w:val="00327F63"/>
    <w:rsid w:val="00335DEF"/>
    <w:rsid w:val="00363271"/>
    <w:rsid w:val="00367F2D"/>
    <w:rsid w:val="003743C7"/>
    <w:rsid w:val="0037472B"/>
    <w:rsid w:val="00383CAB"/>
    <w:rsid w:val="003975F7"/>
    <w:rsid w:val="003A4FD5"/>
    <w:rsid w:val="003B7E31"/>
    <w:rsid w:val="003C5F7C"/>
    <w:rsid w:val="003E405E"/>
    <w:rsid w:val="003F6529"/>
    <w:rsid w:val="0040213F"/>
    <w:rsid w:val="00453115"/>
    <w:rsid w:val="00455B12"/>
    <w:rsid w:val="004616EC"/>
    <w:rsid w:val="004C61FC"/>
    <w:rsid w:val="00506224"/>
    <w:rsid w:val="00506C6C"/>
    <w:rsid w:val="00512DA9"/>
    <w:rsid w:val="0051560D"/>
    <w:rsid w:val="00542850"/>
    <w:rsid w:val="0055483D"/>
    <w:rsid w:val="00557BFB"/>
    <w:rsid w:val="005A7941"/>
    <w:rsid w:val="005D3190"/>
    <w:rsid w:val="005D7384"/>
    <w:rsid w:val="005E61C1"/>
    <w:rsid w:val="00613A21"/>
    <w:rsid w:val="006166B6"/>
    <w:rsid w:val="00631829"/>
    <w:rsid w:val="00640CC1"/>
    <w:rsid w:val="00642B82"/>
    <w:rsid w:val="00654C6A"/>
    <w:rsid w:val="00672F5E"/>
    <w:rsid w:val="0067425A"/>
    <w:rsid w:val="006A2A3D"/>
    <w:rsid w:val="006C6A11"/>
    <w:rsid w:val="006E1B32"/>
    <w:rsid w:val="006E6C17"/>
    <w:rsid w:val="006F1600"/>
    <w:rsid w:val="006F7417"/>
    <w:rsid w:val="00717B57"/>
    <w:rsid w:val="00732A54"/>
    <w:rsid w:val="007717FA"/>
    <w:rsid w:val="00773B1F"/>
    <w:rsid w:val="0077639B"/>
    <w:rsid w:val="0077715B"/>
    <w:rsid w:val="007C59A9"/>
    <w:rsid w:val="007E4DED"/>
    <w:rsid w:val="007E52CA"/>
    <w:rsid w:val="007E5BF2"/>
    <w:rsid w:val="00801646"/>
    <w:rsid w:val="00825A01"/>
    <w:rsid w:val="00840CFB"/>
    <w:rsid w:val="00846347"/>
    <w:rsid w:val="008538EF"/>
    <w:rsid w:val="00880E55"/>
    <w:rsid w:val="00880F9A"/>
    <w:rsid w:val="008834C1"/>
    <w:rsid w:val="0089201C"/>
    <w:rsid w:val="008B09C0"/>
    <w:rsid w:val="008B75B7"/>
    <w:rsid w:val="008E6B3F"/>
    <w:rsid w:val="008F5793"/>
    <w:rsid w:val="008FCABB"/>
    <w:rsid w:val="009137F3"/>
    <w:rsid w:val="00920C06"/>
    <w:rsid w:val="00921A92"/>
    <w:rsid w:val="0093745E"/>
    <w:rsid w:val="009400FB"/>
    <w:rsid w:val="00942934"/>
    <w:rsid w:val="00944740"/>
    <w:rsid w:val="009572E0"/>
    <w:rsid w:val="00960C36"/>
    <w:rsid w:val="00972B25"/>
    <w:rsid w:val="009736A2"/>
    <w:rsid w:val="00974C5F"/>
    <w:rsid w:val="00995FAB"/>
    <w:rsid w:val="009A1C19"/>
    <w:rsid w:val="009A42D6"/>
    <w:rsid w:val="009B2B49"/>
    <w:rsid w:val="009D2F0E"/>
    <w:rsid w:val="009D77EE"/>
    <w:rsid w:val="009F26FF"/>
    <w:rsid w:val="00A00438"/>
    <w:rsid w:val="00A01C20"/>
    <w:rsid w:val="00A02B42"/>
    <w:rsid w:val="00A21185"/>
    <w:rsid w:val="00A50DA7"/>
    <w:rsid w:val="00A63F20"/>
    <w:rsid w:val="00A81D11"/>
    <w:rsid w:val="00A94D11"/>
    <w:rsid w:val="00AA7EBA"/>
    <w:rsid w:val="00AC5B75"/>
    <w:rsid w:val="00B10185"/>
    <w:rsid w:val="00B1361A"/>
    <w:rsid w:val="00B13E10"/>
    <w:rsid w:val="00B4334C"/>
    <w:rsid w:val="00B51313"/>
    <w:rsid w:val="00B63429"/>
    <w:rsid w:val="00B639A5"/>
    <w:rsid w:val="00B733EB"/>
    <w:rsid w:val="00B824F9"/>
    <w:rsid w:val="00B86DCB"/>
    <w:rsid w:val="00BA1996"/>
    <w:rsid w:val="00BA7DCF"/>
    <w:rsid w:val="00BB1C2C"/>
    <w:rsid w:val="00BC1B07"/>
    <w:rsid w:val="00BC7199"/>
    <w:rsid w:val="00BE2887"/>
    <w:rsid w:val="00C01430"/>
    <w:rsid w:val="00C10D53"/>
    <w:rsid w:val="00C2651F"/>
    <w:rsid w:val="00C5470B"/>
    <w:rsid w:val="00C564E0"/>
    <w:rsid w:val="00C57E1B"/>
    <w:rsid w:val="00C8303D"/>
    <w:rsid w:val="00C96A2C"/>
    <w:rsid w:val="00CB1A39"/>
    <w:rsid w:val="00CC3F48"/>
    <w:rsid w:val="00CC45A3"/>
    <w:rsid w:val="00CD01E0"/>
    <w:rsid w:val="00CE5BAA"/>
    <w:rsid w:val="00D21B1E"/>
    <w:rsid w:val="00D2252D"/>
    <w:rsid w:val="00D270DA"/>
    <w:rsid w:val="00D565AE"/>
    <w:rsid w:val="00D64132"/>
    <w:rsid w:val="00D6697E"/>
    <w:rsid w:val="00D73707"/>
    <w:rsid w:val="00D949B4"/>
    <w:rsid w:val="00E10707"/>
    <w:rsid w:val="00E253D9"/>
    <w:rsid w:val="00E77A0F"/>
    <w:rsid w:val="00EA0937"/>
    <w:rsid w:val="00EB14DF"/>
    <w:rsid w:val="00ED59D6"/>
    <w:rsid w:val="00EE69FC"/>
    <w:rsid w:val="00EE7A2E"/>
    <w:rsid w:val="00F02656"/>
    <w:rsid w:val="00F13384"/>
    <w:rsid w:val="00F15B0E"/>
    <w:rsid w:val="00F217A8"/>
    <w:rsid w:val="00F61BEF"/>
    <w:rsid w:val="00F66137"/>
    <w:rsid w:val="00F76FC1"/>
    <w:rsid w:val="00F9204A"/>
    <w:rsid w:val="00FA2C7B"/>
    <w:rsid w:val="00FC1F8E"/>
    <w:rsid w:val="00FD209E"/>
    <w:rsid w:val="00FE4966"/>
    <w:rsid w:val="00FF26D7"/>
    <w:rsid w:val="01B9ED51"/>
    <w:rsid w:val="021D35D8"/>
    <w:rsid w:val="030B9488"/>
    <w:rsid w:val="0C52659A"/>
    <w:rsid w:val="289D48C4"/>
    <w:rsid w:val="29EDD32B"/>
    <w:rsid w:val="5734A0AF"/>
    <w:rsid w:val="5AF83E40"/>
    <w:rsid w:val="7C2784A0"/>
    <w:rsid w:val="7E905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18F72C22-04DD-4303-AD95-9ACDAF16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56873">
      <w:bodyDiv w:val="1"/>
      <w:marLeft w:val="0"/>
      <w:marRight w:val="0"/>
      <w:marTop w:val="0"/>
      <w:marBottom w:val="0"/>
      <w:divBdr>
        <w:top w:val="none" w:sz="0" w:space="0" w:color="auto"/>
        <w:left w:val="none" w:sz="0" w:space="0" w:color="auto"/>
        <w:bottom w:val="none" w:sz="0" w:space="0" w:color="auto"/>
        <w:right w:val="none" w:sz="0" w:space="0" w:color="auto"/>
      </w:divBdr>
    </w:div>
    <w:div w:id="530462012">
      <w:bodyDiv w:val="1"/>
      <w:marLeft w:val="0"/>
      <w:marRight w:val="0"/>
      <w:marTop w:val="0"/>
      <w:marBottom w:val="0"/>
      <w:divBdr>
        <w:top w:val="none" w:sz="0" w:space="0" w:color="auto"/>
        <w:left w:val="none" w:sz="0" w:space="0" w:color="auto"/>
        <w:bottom w:val="none" w:sz="0" w:space="0" w:color="auto"/>
        <w:right w:val="none" w:sz="0" w:space="0" w:color="auto"/>
      </w:divBdr>
      <w:divsChild>
        <w:div w:id="762913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Big Question: Is There Justice For All? </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Science</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Our core text for this half term will be The Soup Movement by Ben Davis. The main character, Jordan, is recovering from a serious illness and commits an act of kindness that has a wider-reaching impact than he ever imagined. We will consider issues like homelessness, youth activism and kindness through writing a balanced argument and blog as the main character.</a:t>
          </a:r>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9EAB317-CE0A-4BFA-BE44-9DC2F6B18AEB}" type="sibTrans" cxnId="{A1EAE029-D0AC-472D-A308-BFD6EDAEF9D9}">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Geography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Art/DT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Music</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mn-lt"/>
              <a:ea typeface="+mn-ea"/>
              <a:cs typeface="+mn-cs"/>
            </a:rPr>
            <a:t>Personal</a:t>
          </a:r>
        </a:p>
        <a:p>
          <a:r>
            <a:rPr lang="en-GB" sz="1600" b="1">
              <a:solidFill>
                <a:sysClr val="windowText" lastClr="000000"/>
              </a:solidFill>
              <a:latin typeface="+mn-lt"/>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1000">
              <a:solidFill>
                <a:sysClr val="windowText" lastClr="000000"/>
              </a:solidFill>
              <a:latin typeface="+mn-lt"/>
              <a:ea typeface="+mn-ea"/>
              <a:cs typeface="+mn-cs"/>
            </a:rPr>
            <a:t>We will be revising and recapping skills we have learnt throughout the year in preparation for the up-coming SATs assessments and our transition to secondary school.</a:t>
          </a: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1000">
              <a:solidFill>
                <a:sysClr val="windowText" lastClr="000000"/>
              </a:solidFill>
              <a:latin typeface="Twinkl Cursive Unlooped Thin" panose="02000000000000000000" pitchFamily="2" charset="0"/>
              <a:ea typeface="+mn-ea"/>
              <a:cs typeface="+mn-cs"/>
            </a:rPr>
            <a:t>We shall be investigating the properties of materials, including transparency, solubility and hardness of materials, as well as understanding electrical and thermal conductivity properties.</a:t>
          </a: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1000">
              <a:solidFill>
                <a:sysClr val="windowText" lastClr="000000"/>
              </a:solidFill>
              <a:latin typeface="+mn-lt"/>
              <a:ea typeface="+mn-ea"/>
              <a:cs typeface="+mn-cs"/>
            </a:rPr>
            <a:t>As part of our Big Question, we shall consider social housing and if access to housing is fair for everyone; whether it is okay to judge others by the things they wear; and understand why people may need to access a food bank.</a:t>
          </a: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1000">
              <a:solidFill>
                <a:sysClr val="windowText" lastClr="000000"/>
              </a:solidFill>
              <a:latin typeface="+mn-lt"/>
              <a:ea typeface="+mn-ea"/>
              <a:cs typeface="+mn-cs"/>
            </a:rPr>
            <a:t>The children will see if they can identify the ingredients that go into making soups, study soup recipes and then follow one recipe to make their own soups using seasonal ingredients. </a:t>
          </a:r>
        </a:p>
      </dgm:t>
    </dgm:pt>
    <dgm:pt modelId="{8023B131-5B60-4738-A13C-F01257AC102B}" type="parTrans" cxnId="{40931A79-BEBB-4575-9072-692B78D07365}">
      <dgm:prSet/>
      <dgm:spPr/>
      <dgm:t>
        <a:bodyPr/>
        <a:lstStyle/>
        <a:p>
          <a:endParaRPr lang="en-US"/>
        </a:p>
      </dgm:t>
    </dgm:pt>
    <dgm:pt modelId="{D5EB2FAE-1B59-45F2-9279-843D1C7D3D01}" type="sibTrans" cxnId="{40931A79-BEBB-4575-9072-692B78D07365}">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1000">
              <a:solidFill>
                <a:sysClr val="windowText" lastClr="000000"/>
              </a:solidFill>
              <a:latin typeface="Twinkl Cursive Unlooped Thin" panose="02000000000000000000" pitchFamily="2" charset="0"/>
              <a:ea typeface="+mn-ea"/>
              <a:cs typeface="+mn-cs"/>
            </a:rPr>
            <a:t>The children will be learning about Christian and Humanists beliefs about the afterlife, as well as Hindu beliefs about karma, reincarnation and moksha.</a:t>
          </a: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1000">
              <a:solidFill>
                <a:sysClr val="windowText" lastClr="000000"/>
              </a:solidFill>
              <a:latin typeface="+mn-lt"/>
              <a:ea typeface="+mn-ea"/>
              <a:cs typeface="+mn-cs"/>
            </a:rPr>
            <a:t>The children will be taking part in athletics with the PE coaches, considering their running style, throwing technique, having an introduction to the triple jump technique and completing a changeover using a baton. </a:t>
          </a: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1000">
              <a:solidFill>
                <a:sysClr val="windowText" lastClr="000000"/>
              </a:solidFill>
              <a:latin typeface="+mn-lt"/>
              <a:ea typeface="ISHALinkpen Join" panose="03050602040000000000" pitchFamily="66" charset="0"/>
              <a:cs typeface="+mn-cs"/>
            </a:rPr>
            <a:t>We will consider our own health and wellbeing this term, recognising mental health is just as important a physical health, demonstrating pride in ourselves and the things we do, and begin to focus on the changes that happen to us as we grow older. </a:t>
          </a: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0C0D0437-A7DC-4D7F-8239-FC74B958785A}">
      <dgm:prSet custT="1"/>
      <dgm:spPr>
        <a:solidFill>
          <a:srgbClr val="AEC6C1"/>
        </a:solidFill>
      </dgm:spPr>
      <dgm:t>
        <a:bodyPr/>
        <a:lstStyle/>
        <a:p>
          <a:r>
            <a:rPr lang="en-GB" sz="900" b="0">
              <a:solidFill>
                <a:sysClr val="windowText" lastClr="000000"/>
              </a:solidFill>
              <a:latin typeface="Twinkl Cursive Looped" panose="02000000000000000000" pitchFamily="2" charset="0"/>
            </a:rPr>
            <a:t> </a:t>
          </a:r>
          <a:r>
            <a:rPr lang="en-GB" sz="1000" b="0">
              <a:solidFill>
                <a:sysClr val="windowText" lastClr="000000"/>
              </a:solidFill>
              <a:latin typeface="Twinkl Cursive Looped" panose="02000000000000000000" pitchFamily="2" charset="0"/>
            </a:rPr>
            <a:t>Children will be listening to, and appraising pieces of music by women in the music industry. They will explore their preferences, what sounds and instruments they can hear and see if they can identify a story being told by the music. </a:t>
          </a:r>
          <a:endParaRPr lang="en-GB" sz="900" b="0">
            <a:solidFill>
              <a:sysClr val="windowText" lastClr="000000"/>
            </a:solidFill>
            <a:latin typeface="Twinkl Cursive Looped" panose="02000000000000000000" pitchFamily="2" charset="0"/>
          </a:endParaRPr>
        </a:p>
      </dgm:t>
    </dgm:pt>
    <dgm:pt modelId="{2A1AB815-20D5-44FE-9E2B-D0A55AAFC67D}" type="parTrans" cxnId="{22B6CDCC-B38B-48CB-9B7F-79632AB10A21}">
      <dgm:prSet/>
      <dgm:spPr/>
      <dgm:t>
        <a:bodyPr/>
        <a:lstStyle/>
        <a:p>
          <a:endParaRPr lang="en-GB"/>
        </a:p>
      </dgm:t>
    </dgm:pt>
    <dgm:pt modelId="{7F5F1A77-9D5B-4241-A034-E33D47D26A4B}" type="sibTrans" cxnId="{22B6CDCC-B38B-48CB-9B7F-79632AB10A21}">
      <dgm:prSet/>
      <dgm:spPr/>
      <dgm:t>
        <a:bodyPr/>
        <a:lstStyle/>
        <a:p>
          <a:endParaRPr lang="en-GB"/>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custScaleY="226874">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9"/>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9"/>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9"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9"/>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9"/>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9" custScaleX="471165" custScaleY="192999">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9"/>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9"/>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9"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9"/>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9"/>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9" custScaleX="469899">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9"/>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9"/>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9"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9"/>
      <dgm:spPr/>
    </dgm:pt>
    <dgm:pt modelId="{3011B44B-EBAB-4592-B35A-E89B07CE0475}" type="pres">
      <dgm:prSet presAssocID="{E97ECACB-C2A8-41B8-A000-E8FE088C2E8A}" presName="connTx" presStyleLbl="parChTrans1D3" presStyleIdx="2" presStyleCnt="9"/>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9" custScaleX="467569" custScaleY="127705">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9"/>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9"/>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9"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9"/>
      <dgm:spPr/>
    </dgm:pt>
    <dgm:pt modelId="{BC8D2565-6F4B-459A-9074-3E2D9302D6EF}" type="pres">
      <dgm:prSet presAssocID="{2BB21306-ABE3-44B8-A9A7-1778F708EE58}" presName="connTx" presStyleLbl="parChTrans1D3" presStyleIdx="3" presStyleCnt="9"/>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9" custScaleX="468820" custScaleY="128782">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9"/>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9"/>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9"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9"/>
      <dgm:spPr/>
    </dgm:pt>
    <dgm:pt modelId="{F306919E-021F-4455-A880-A0D058B2C264}" type="pres">
      <dgm:prSet presAssocID="{8023B131-5B60-4738-A13C-F01257AC102B}" presName="connTx" presStyleLbl="parChTrans1D3" presStyleIdx="4" presStyleCnt="9"/>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9" custScaleX="466436" custLinFactNeighborX="632" custLinFactNeighborY="4147">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9"/>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9"/>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9"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A6121B10-E20E-4F70-9C2F-B8BD2BDF2B3E}" type="pres">
      <dgm:prSet presAssocID="{2A1AB815-20D5-44FE-9E2B-D0A55AAFC67D}" presName="conn2-1" presStyleLbl="parChTrans1D3" presStyleIdx="5" presStyleCnt="9"/>
      <dgm:spPr/>
    </dgm:pt>
    <dgm:pt modelId="{E64065E6-E9B5-4EDC-AAD1-F5B4AC65E517}" type="pres">
      <dgm:prSet presAssocID="{2A1AB815-20D5-44FE-9E2B-D0A55AAFC67D}" presName="connTx" presStyleLbl="parChTrans1D3" presStyleIdx="5" presStyleCnt="9"/>
      <dgm:spPr/>
    </dgm:pt>
    <dgm:pt modelId="{B3010F10-BA4D-4928-885B-3197B40A25FA}" type="pres">
      <dgm:prSet presAssocID="{0C0D0437-A7DC-4D7F-8239-FC74B958785A}" presName="root2" presStyleCnt="0"/>
      <dgm:spPr/>
    </dgm:pt>
    <dgm:pt modelId="{E4AFB047-4D4F-463B-8E4A-C1DEC309D547}" type="pres">
      <dgm:prSet presAssocID="{0C0D0437-A7DC-4D7F-8239-FC74B958785A}" presName="LevelTwoTextNode" presStyleLbl="node3" presStyleIdx="5" presStyleCnt="9" custScaleX="468821" custScaleY="136274">
        <dgm:presLayoutVars>
          <dgm:chPref val="3"/>
        </dgm:presLayoutVars>
      </dgm:prSet>
      <dgm:spPr/>
    </dgm:pt>
    <dgm:pt modelId="{C55D2A86-E140-4067-8C1B-EEA683E88F65}" type="pres">
      <dgm:prSet presAssocID="{0C0D0437-A7DC-4D7F-8239-FC74B958785A}" presName="level3hierChild" presStyleCnt="0"/>
      <dgm:spPr/>
    </dgm:pt>
    <dgm:pt modelId="{9EB52B00-2FCE-49EE-9A77-4FD35E072576}" type="pres">
      <dgm:prSet presAssocID="{B3D3D1D3-D583-4169-9292-A2F0D6022401}" presName="conn2-1" presStyleLbl="parChTrans1D2" presStyleIdx="6" presStyleCnt="9"/>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6" presStyleCnt="9"/>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6" presStyleCnt="9"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6" presStyleCnt="9"/>
      <dgm:spPr/>
    </dgm:pt>
    <dgm:pt modelId="{9CE7943D-6CD4-4242-9818-DF413A57EDE6}" type="pres">
      <dgm:prSet presAssocID="{009789F7-7725-4B52-AD42-5EAC54CEFA0D}" presName="connTx" presStyleLbl="parChTrans1D3" presStyleIdx="6" presStyleCnt="9"/>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6" presStyleCnt="9" custScaleX="468820">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7" presStyleCnt="9"/>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7" presStyleCnt="9"/>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7" presStyleCnt="9"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7" presStyleCnt="9"/>
      <dgm:spPr/>
    </dgm:pt>
    <dgm:pt modelId="{CB01200A-78B0-41E5-9A81-133F5B067604}" type="pres">
      <dgm:prSet presAssocID="{D897A1A2-2912-451C-ACE2-73DD916A5BEC}" presName="connTx" presStyleLbl="parChTrans1D3" presStyleIdx="7" presStyleCnt="9"/>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7" presStyleCnt="9" custScaleX="468820" custScaleY="130583">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8" presStyleCnt="9"/>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8" presStyleCnt="9"/>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8" presStyleCnt="9" custScaleX="122164" custScaleY="170296" custLinFactNeighborY="759">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8" presStyleCnt="9"/>
      <dgm:spPr/>
    </dgm:pt>
    <dgm:pt modelId="{259288FE-8250-4356-8559-434E2D92F45A}" type="pres">
      <dgm:prSet presAssocID="{7E2D9BC9-52AA-46C9-9495-C5487C931531}" presName="connTx" presStyleLbl="parChTrans1D3" presStyleIdx="8" presStyleCnt="9"/>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8" presStyleCnt="9" custScaleX="468820" custScaleY="144329">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0E1A7004-0411-4859-98B0-3C06B2D9F091}" type="presOf" srcId="{2A1AB815-20D5-44FE-9E2B-D0A55AAFC67D}" destId="{A6121B10-E20E-4F70-9C2F-B8BD2BDF2B3E}" srcOrd="0" destOrd="0" presId="urn:microsoft.com/office/officeart/2008/layout/HorizontalMultiLevelHierarchy"/>
    <dgm:cxn modelId="{C7811A08-0D50-485C-8CB3-5D3C96510D69}" type="presOf" srcId="{8023B131-5B60-4738-A13C-F01257AC102B}" destId="{AAC91B53-991F-4572-9AAE-566FA5702901}"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52C77429-770B-4B6C-BFB9-E2A9E2BEA718}" srcId="{C8F386F0-E8C8-444D-8A98-4517DCAECD38}" destId="{0C5415B0-030A-4625-ADA8-79CD64F2FAB4}" srcOrd="6"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7"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8"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851AD88C-5271-414D-B498-2D3B785CE3D3}" type="presOf" srcId="{0C0D0437-A7DC-4D7F-8239-FC74B958785A}" destId="{E4AFB047-4D4F-463B-8E4A-C1DEC309D547}"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8568B897-663D-411E-B87E-46F3C0C540CD}" type="presOf" srcId="{2A1AB815-20D5-44FE-9E2B-D0A55AAFC67D}" destId="{E64065E6-E9B5-4EDC-AAD1-F5B4AC65E517}" srcOrd="1"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22B6CDCC-B38B-48CB-9B7F-79632AB10A21}" srcId="{584071EE-C636-4D36-8B42-ACE3968EA814}" destId="{0C0D0437-A7DC-4D7F-8239-FC74B958785A}" srcOrd="0" destOrd="0" parTransId="{2A1AB815-20D5-44FE-9E2B-D0A55AAFC67D}" sibTransId="{7F5F1A77-9D5B-4241-A034-E33D47D26A4B}"/>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5AE78F81-EE9A-425E-B273-56DABD1A9E26}" type="presParOf" srcId="{CADEDE5C-70F4-45B3-9AC2-84A9BDC828EB}" destId="{A6121B10-E20E-4F70-9C2F-B8BD2BDF2B3E}" srcOrd="0" destOrd="0" presId="urn:microsoft.com/office/officeart/2008/layout/HorizontalMultiLevelHierarchy"/>
    <dgm:cxn modelId="{169F52B7-7714-46E4-A07A-5F3886C0F18A}" type="presParOf" srcId="{A6121B10-E20E-4F70-9C2F-B8BD2BDF2B3E}" destId="{E64065E6-E9B5-4EDC-AAD1-F5B4AC65E517}" srcOrd="0" destOrd="0" presId="urn:microsoft.com/office/officeart/2008/layout/HorizontalMultiLevelHierarchy"/>
    <dgm:cxn modelId="{DD40C1B3-6710-42EC-B4C7-A9D02DA7655A}" type="presParOf" srcId="{CADEDE5C-70F4-45B3-9AC2-84A9BDC828EB}" destId="{B3010F10-BA4D-4928-885B-3197B40A25FA}" srcOrd="1" destOrd="0" presId="urn:microsoft.com/office/officeart/2008/layout/HorizontalMultiLevelHierarchy"/>
    <dgm:cxn modelId="{766E42FD-1A80-4275-8678-8DE13ED71985}" type="presParOf" srcId="{B3010F10-BA4D-4928-885B-3197B40A25FA}" destId="{E4AFB047-4D4F-463B-8E4A-C1DEC309D547}" srcOrd="0" destOrd="0" presId="urn:microsoft.com/office/officeart/2008/layout/HorizontalMultiLevelHierarchy"/>
    <dgm:cxn modelId="{FD2B96C4-90C0-496E-B60D-CC1093207DEE}" type="presParOf" srcId="{B3010F10-BA4D-4928-885B-3197B40A25FA}" destId="{C55D2A86-E140-4067-8C1B-EEA683E88F65}" srcOrd="1" destOrd="0" presId="urn:microsoft.com/office/officeart/2008/layout/HorizontalMultiLevelHierarchy"/>
    <dgm:cxn modelId="{C32CC608-0901-4E21-BEAE-B6F2116D9447}" type="presParOf" srcId="{D01EC656-045A-4415-9608-06464838C60C}" destId="{9EB52B00-2FCE-49EE-9A77-4FD35E072576}" srcOrd="12"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3"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4"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5"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6"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7"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355382" y="4205239"/>
          <a:ext cx="216208" cy="91440"/>
        </a:xfrm>
        <a:custGeom>
          <a:avLst/>
          <a:gdLst/>
          <a:ahLst/>
          <a:cxnLst/>
          <a:rect l="0" t="0" r="0" b="0"/>
          <a:pathLst>
            <a:path>
              <a:moveTo>
                <a:pt x="0" y="48221"/>
              </a:moveTo>
              <a:lnTo>
                <a:pt x="108104" y="48221"/>
              </a:lnTo>
              <a:lnTo>
                <a:pt x="108104" y="45720"/>
              </a:lnTo>
              <a:lnTo>
                <a:pt x="21620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8081" y="4245553"/>
        <a:ext cx="10811" cy="10811"/>
      </dsp:txXfrm>
    </dsp:sp>
    <dsp:sp modelId="{1319F14D-7092-42E3-BACC-F87AF6173059}">
      <dsp:nvSpPr>
        <dsp:cNvPr id="0" name=""/>
        <dsp:cNvSpPr/>
      </dsp:nvSpPr>
      <dsp:spPr>
        <a:xfrm>
          <a:off x="818526" y="2344530"/>
          <a:ext cx="216208" cy="1908930"/>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878602" y="3250967"/>
        <a:ext cx="96056" cy="96056"/>
      </dsp:txXfrm>
    </dsp:sp>
    <dsp:sp modelId="{3B9E8DA7-DA6A-425B-ACAB-C100F62C9ECD}">
      <dsp:nvSpPr>
        <dsp:cNvPr id="0" name=""/>
        <dsp:cNvSpPr/>
      </dsp:nvSpPr>
      <dsp:spPr>
        <a:xfrm>
          <a:off x="2350463" y="3669805"/>
          <a:ext cx="216208" cy="91440"/>
        </a:xfrm>
        <a:custGeom>
          <a:avLst/>
          <a:gdLst/>
          <a:ahLst/>
          <a:cxnLst/>
          <a:rect l="0" t="0" r="0" b="0"/>
          <a:pathLst>
            <a:path>
              <a:moveTo>
                <a:pt x="0" y="45720"/>
              </a:moveTo>
              <a:lnTo>
                <a:pt x="21620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3163" y="3710120"/>
        <a:ext cx="10810" cy="10810"/>
      </dsp:txXfrm>
    </dsp:sp>
    <dsp:sp modelId="{B3D71542-7F60-4C5F-AEEF-54848B0B4FDA}">
      <dsp:nvSpPr>
        <dsp:cNvPr id="0" name=""/>
        <dsp:cNvSpPr/>
      </dsp:nvSpPr>
      <dsp:spPr>
        <a:xfrm>
          <a:off x="818526" y="2344530"/>
          <a:ext cx="216208" cy="1370995"/>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91932" y="2995329"/>
        <a:ext cx="69396" cy="69396"/>
      </dsp:txXfrm>
    </dsp:sp>
    <dsp:sp modelId="{4704904B-29EB-4136-8A74-D84D3FF448EB}">
      <dsp:nvSpPr>
        <dsp:cNvPr id="0" name=""/>
        <dsp:cNvSpPr/>
      </dsp:nvSpPr>
      <dsp:spPr>
        <a:xfrm>
          <a:off x="2355382" y="3207423"/>
          <a:ext cx="216208" cy="91440"/>
        </a:xfrm>
        <a:custGeom>
          <a:avLst/>
          <a:gdLst/>
          <a:ahLst/>
          <a:cxnLst/>
          <a:rect l="0" t="0" r="0" b="0"/>
          <a:pathLst>
            <a:path>
              <a:moveTo>
                <a:pt x="0" y="45720"/>
              </a:moveTo>
              <a:lnTo>
                <a:pt x="21620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8081" y="3247738"/>
        <a:ext cx="10810" cy="10810"/>
      </dsp:txXfrm>
    </dsp:sp>
    <dsp:sp modelId="{9EB52B00-2FCE-49EE-9A77-4FD35E072576}">
      <dsp:nvSpPr>
        <dsp:cNvPr id="0" name=""/>
        <dsp:cNvSpPr/>
      </dsp:nvSpPr>
      <dsp:spPr>
        <a:xfrm>
          <a:off x="818526" y="2344530"/>
          <a:ext cx="216208" cy="908613"/>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03281" y="2775487"/>
        <a:ext cx="46699" cy="46699"/>
      </dsp:txXfrm>
    </dsp:sp>
    <dsp:sp modelId="{A6121B10-E20E-4F70-9C2F-B8BD2BDF2B3E}">
      <dsp:nvSpPr>
        <dsp:cNvPr id="0" name=""/>
        <dsp:cNvSpPr/>
      </dsp:nvSpPr>
      <dsp:spPr>
        <a:xfrm>
          <a:off x="2355382" y="2735663"/>
          <a:ext cx="216208" cy="91440"/>
        </a:xfrm>
        <a:custGeom>
          <a:avLst/>
          <a:gdLst/>
          <a:ahLst/>
          <a:cxnLst/>
          <a:rect l="0" t="0" r="0" b="0"/>
          <a:pathLst>
            <a:path>
              <a:moveTo>
                <a:pt x="0" y="45720"/>
              </a:moveTo>
              <a:lnTo>
                <a:pt x="21620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58081" y="2775977"/>
        <a:ext cx="10810" cy="10810"/>
      </dsp:txXfrm>
    </dsp:sp>
    <dsp:sp modelId="{467B9EA1-DBCA-4A29-909A-F894E92E71B1}">
      <dsp:nvSpPr>
        <dsp:cNvPr id="0" name=""/>
        <dsp:cNvSpPr/>
      </dsp:nvSpPr>
      <dsp:spPr>
        <a:xfrm>
          <a:off x="818526" y="2344530"/>
          <a:ext cx="216208" cy="436852"/>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14445" y="2550771"/>
        <a:ext cx="24371" cy="24371"/>
      </dsp:txXfrm>
    </dsp:sp>
    <dsp:sp modelId="{AAC91B53-991F-4572-9AAE-566FA5702901}">
      <dsp:nvSpPr>
        <dsp:cNvPr id="0" name=""/>
        <dsp:cNvSpPr/>
      </dsp:nvSpPr>
      <dsp:spPr>
        <a:xfrm>
          <a:off x="2355382" y="2263902"/>
          <a:ext cx="223041" cy="91440"/>
        </a:xfrm>
        <a:custGeom>
          <a:avLst/>
          <a:gdLst/>
          <a:ahLst/>
          <a:cxnLst/>
          <a:rect l="0" t="0" r="0" b="0"/>
          <a:pathLst>
            <a:path>
              <a:moveTo>
                <a:pt x="0" y="45720"/>
              </a:moveTo>
              <a:lnTo>
                <a:pt x="111520" y="45720"/>
              </a:lnTo>
              <a:lnTo>
                <a:pt x="111520" y="59387"/>
              </a:lnTo>
              <a:lnTo>
                <a:pt x="223041" y="5938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61316" y="2304035"/>
        <a:ext cx="11172" cy="11172"/>
      </dsp:txXfrm>
    </dsp:sp>
    <dsp:sp modelId="{D9B42976-B2D2-477C-B9D3-BD9624AD4ADA}">
      <dsp:nvSpPr>
        <dsp:cNvPr id="0" name=""/>
        <dsp:cNvSpPr/>
      </dsp:nvSpPr>
      <dsp:spPr>
        <a:xfrm>
          <a:off x="818526" y="2263902"/>
          <a:ext cx="216208" cy="91440"/>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21155" y="2304147"/>
        <a:ext cx="10950" cy="10950"/>
      </dsp:txXfrm>
    </dsp:sp>
    <dsp:sp modelId="{919FC788-FA98-42F2-8143-1F71C2184AF5}">
      <dsp:nvSpPr>
        <dsp:cNvPr id="0" name=""/>
        <dsp:cNvSpPr/>
      </dsp:nvSpPr>
      <dsp:spPr>
        <a:xfrm>
          <a:off x="2355382" y="1804488"/>
          <a:ext cx="216208" cy="91440"/>
        </a:xfrm>
        <a:custGeom>
          <a:avLst/>
          <a:gdLst/>
          <a:ahLst/>
          <a:cxnLst/>
          <a:rect l="0" t="0" r="0" b="0"/>
          <a:pathLst>
            <a:path>
              <a:moveTo>
                <a:pt x="0" y="45720"/>
              </a:moveTo>
              <a:lnTo>
                <a:pt x="21620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8081" y="1844802"/>
        <a:ext cx="10810" cy="10810"/>
      </dsp:txXfrm>
    </dsp:sp>
    <dsp:sp modelId="{2BEB14FE-26D4-4F9C-8CCA-AACC5B06CB39}">
      <dsp:nvSpPr>
        <dsp:cNvPr id="0" name=""/>
        <dsp:cNvSpPr/>
      </dsp:nvSpPr>
      <dsp:spPr>
        <a:xfrm>
          <a:off x="818526" y="1850208"/>
          <a:ext cx="216208" cy="494322"/>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13142" y="2083880"/>
        <a:ext cx="26976" cy="26976"/>
      </dsp:txXfrm>
    </dsp:sp>
    <dsp:sp modelId="{51E9CF37-A052-4146-B8C3-86B3495F00EF}">
      <dsp:nvSpPr>
        <dsp:cNvPr id="0" name=""/>
        <dsp:cNvSpPr/>
      </dsp:nvSpPr>
      <dsp:spPr>
        <a:xfrm>
          <a:off x="2355382" y="1299417"/>
          <a:ext cx="216208" cy="91440"/>
        </a:xfrm>
        <a:custGeom>
          <a:avLst/>
          <a:gdLst/>
          <a:ahLst/>
          <a:cxnLst/>
          <a:rect l="0" t="0" r="0" b="0"/>
          <a:pathLst>
            <a:path>
              <a:moveTo>
                <a:pt x="0" y="45720"/>
              </a:moveTo>
              <a:lnTo>
                <a:pt x="216208"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58081" y="1339732"/>
        <a:ext cx="10810" cy="10810"/>
      </dsp:txXfrm>
    </dsp:sp>
    <dsp:sp modelId="{A2722A2C-BBC0-4C7D-9201-8FA32C79EA48}">
      <dsp:nvSpPr>
        <dsp:cNvPr id="0" name=""/>
        <dsp:cNvSpPr/>
      </dsp:nvSpPr>
      <dsp:spPr>
        <a:xfrm>
          <a:off x="818526" y="1345137"/>
          <a:ext cx="216208" cy="999392"/>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901068" y="1819271"/>
        <a:ext cx="51125" cy="51125"/>
      </dsp:txXfrm>
    </dsp:sp>
    <dsp:sp modelId="{EDCBD493-AC7A-4538-BEAB-F15B25570050}">
      <dsp:nvSpPr>
        <dsp:cNvPr id="0" name=""/>
        <dsp:cNvSpPr/>
      </dsp:nvSpPr>
      <dsp:spPr>
        <a:xfrm>
          <a:off x="2355382" y="841778"/>
          <a:ext cx="216208"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458081" y="882093"/>
        <a:ext cx="10810" cy="10810"/>
      </dsp:txXfrm>
    </dsp:sp>
    <dsp:sp modelId="{A659900A-DAE9-4BBE-A91F-E4FAA09FA3D4}">
      <dsp:nvSpPr>
        <dsp:cNvPr id="0" name=""/>
        <dsp:cNvSpPr/>
      </dsp:nvSpPr>
      <dsp:spPr>
        <a:xfrm>
          <a:off x="818526" y="887498"/>
          <a:ext cx="216208" cy="1457032"/>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89806" y="1579189"/>
        <a:ext cx="73649" cy="73649"/>
      </dsp:txXfrm>
    </dsp:sp>
    <dsp:sp modelId="{1C6F01E2-B899-401E-AEAE-791529BE2163}">
      <dsp:nvSpPr>
        <dsp:cNvPr id="0" name=""/>
        <dsp:cNvSpPr/>
      </dsp:nvSpPr>
      <dsp:spPr>
        <a:xfrm>
          <a:off x="2352798" y="276538"/>
          <a:ext cx="218792"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456725" y="316788"/>
        <a:ext cx="10939" cy="10939"/>
      </dsp:txXfrm>
    </dsp:sp>
    <dsp:sp modelId="{DD007BBB-1502-4CD1-BFD6-B7406B2764BA}">
      <dsp:nvSpPr>
        <dsp:cNvPr id="0" name=""/>
        <dsp:cNvSpPr/>
      </dsp:nvSpPr>
      <dsp:spPr>
        <a:xfrm>
          <a:off x="818526" y="322258"/>
          <a:ext cx="213625" cy="2022271"/>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74500" y="1282556"/>
        <a:ext cx="101676" cy="101676"/>
      </dsp:txXfrm>
    </dsp:sp>
    <dsp:sp modelId="{313C9F51-F6C1-4FD4-A799-1F0EE8E646AA}">
      <dsp:nvSpPr>
        <dsp:cNvPr id="0" name=""/>
        <dsp:cNvSpPr/>
      </dsp:nvSpPr>
      <dsp:spPr>
        <a:xfrm rot="16200000">
          <a:off x="-1314021" y="2179737"/>
          <a:ext cx="3935508"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Big Question: Is There Justice For All? </a:t>
          </a:r>
        </a:p>
      </dsp:txBody>
      <dsp:txXfrm>
        <a:off x="-1314021" y="2179737"/>
        <a:ext cx="3935508" cy="329586"/>
      </dsp:txXfrm>
    </dsp:sp>
    <dsp:sp modelId="{B56BE305-A181-4367-A20C-3DD572A3CD51}">
      <dsp:nvSpPr>
        <dsp:cNvPr id="0" name=""/>
        <dsp:cNvSpPr/>
      </dsp:nvSpPr>
      <dsp:spPr>
        <a:xfrm>
          <a:off x="1032151" y="157465"/>
          <a:ext cx="1320647"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English</a:t>
          </a:r>
        </a:p>
      </dsp:txBody>
      <dsp:txXfrm>
        <a:off x="1032151" y="157465"/>
        <a:ext cx="1320647" cy="329586"/>
      </dsp:txXfrm>
    </dsp:sp>
    <dsp:sp modelId="{408522D8-CCF0-40DD-9C8F-81B296AD580C}">
      <dsp:nvSpPr>
        <dsp:cNvPr id="0" name=""/>
        <dsp:cNvSpPr/>
      </dsp:nvSpPr>
      <dsp:spPr>
        <a:xfrm>
          <a:off x="2571591" y="4209"/>
          <a:ext cx="5093503" cy="636099"/>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Our core text for this half term will be The Soup Movement by Ben Davis. The main character, Jordan, is recovering from a serious illness and commits an act of kindness that has a wider-reaching impact than he ever imagined. We will consider issues like homelessness, youth activism and kindness through writing a balanced argument and blog as the main character.</a:t>
          </a:r>
        </a:p>
      </dsp:txBody>
      <dsp:txXfrm>
        <a:off x="2571591" y="4209"/>
        <a:ext cx="5093503" cy="636099"/>
      </dsp:txXfrm>
    </dsp:sp>
    <dsp:sp modelId="{683AE03B-2CB1-4AEB-B9CD-A5574047C2ED}">
      <dsp:nvSpPr>
        <dsp:cNvPr id="0" name=""/>
        <dsp:cNvSpPr/>
      </dsp:nvSpPr>
      <dsp:spPr>
        <a:xfrm>
          <a:off x="1034735" y="722704"/>
          <a:ext cx="1320647"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Maths</a:t>
          </a:r>
        </a:p>
      </dsp:txBody>
      <dsp:txXfrm>
        <a:off x="1034735" y="722704"/>
        <a:ext cx="1320647" cy="329586"/>
      </dsp:txXfrm>
    </dsp:sp>
    <dsp:sp modelId="{EF4805F9-2123-4B81-BA9A-17C7FF5631F1}">
      <dsp:nvSpPr>
        <dsp:cNvPr id="0" name=""/>
        <dsp:cNvSpPr/>
      </dsp:nvSpPr>
      <dsp:spPr>
        <a:xfrm>
          <a:off x="2571591" y="722704"/>
          <a:ext cx="5079817" cy="329586"/>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mn-lt"/>
              <a:ea typeface="+mn-ea"/>
              <a:cs typeface="+mn-cs"/>
            </a:rPr>
            <a:t>We will be revising and recapping skills we have learnt throughout the year in preparation for the up-coming SATs assessments and our transition to secondary school.</a:t>
          </a:r>
        </a:p>
      </dsp:txBody>
      <dsp:txXfrm>
        <a:off x="2571591" y="722704"/>
        <a:ext cx="5079817" cy="329586"/>
      </dsp:txXfrm>
    </dsp:sp>
    <dsp:sp modelId="{CCDAD76F-EEC8-40FF-AAB3-7DEFC1CB71A1}">
      <dsp:nvSpPr>
        <dsp:cNvPr id="0" name=""/>
        <dsp:cNvSpPr/>
      </dsp:nvSpPr>
      <dsp:spPr>
        <a:xfrm>
          <a:off x="1034735" y="1180344"/>
          <a:ext cx="1320647"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Science</a:t>
          </a:r>
        </a:p>
      </dsp:txBody>
      <dsp:txXfrm>
        <a:off x="1034735" y="1180344"/>
        <a:ext cx="1320647" cy="329586"/>
      </dsp:txXfrm>
    </dsp:sp>
    <dsp:sp modelId="{2F84DA86-85C4-49E5-B7CD-748E6A2ECA4C}">
      <dsp:nvSpPr>
        <dsp:cNvPr id="0" name=""/>
        <dsp:cNvSpPr/>
      </dsp:nvSpPr>
      <dsp:spPr>
        <a:xfrm>
          <a:off x="2571591" y="1134688"/>
          <a:ext cx="5054629" cy="42089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winkl Cursive Unlooped Thin" panose="02000000000000000000" pitchFamily="2" charset="0"/>
              <a:ea typeface="+mn-ea"/>
              <a:cs typeface="+mn-cs"/>
            </a:rPr>
            <a:t>We shall be investigating the properties of materials, including transparency, solubility and hardness of materials, as well as understanding electrical and thermal conductivity properties.</a:t>
          </a:r>
        </a:p>
      </dsp:txBody>
      <dsp:txXfrm>
        <a:off x="2571591" y="1134688"/>
        <a:ext cx="5054629" cy="420898"/>
      </dsp:txXfrm>
    </dsp:sp>
    <dsp:sp modelId="{5686ED68-4018-4862-A056-91C01087C5D2}">
      <dsp:nvSpPr>
        <dsp:cNvPr id="0" name=""/>
        <dsp:cNvSpPr/>
      </dsp:nvSpPr>
      <dsp:spPr>
        <a:xfrm>
          <a:off x="1034735" y="1685414"/>
          <a:ext cx="1320647"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Geography</a:t>
          </a:r>
        </a:p>
      </dsp:txBody>
      <dsp:txXfrm>
        <a:off x="1034735" y="1685414"/>
        <a:ext cx="1320647" cy="329586"/>
      </dsp:txXfrm>
    </dsp:sp>
    <dsp:sp modelId="{C9AB61FA-26D8-4A95-AAEA-DB4A71F892CC}">
      <dsp:nvSpPr>
        <dsp:cNvPr id="0" name=""/>
        <dsp:cNvSpPr/>
      </dsp:nvSpPr>
      <dsp:spPr>
        <a:xfrm>
          <a:off x="2571591" y="1637983"/>
          <a:ext cx="5068153" cy="424448"/>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mn-lt"/>
              <a:ea typeface="+mn-ea"/>
              <a:cs typeface="+mn-cs"/>
            </a:rPr>
            <a:t>As part of our Big Question, we shall consider social housing and if access to housing is fair for everyone; whether it is okay to judge others by the things they wear; and understand why people may need to access a food bank.</a:t>
          </a:r>
        </a:p>
      </dsp:txBody>
      <dsp:txXfrm>
        <a:off x="2571591" y="1637983"/>
        <a:ext cx="5068153" cy="424448"/>
      </dsp:txXfrm>
    </dsp:sp>
    <dsp:sp modelId="{83174AED-067D-4E03-9C2D-0D33BC46A410}">
      <dsp:nvSpPr>
        <dsp:cNvPr id="0" name=""/>
        <dsp:cNvSpPr/>
      </dsp:nvSpPr>
      <dsp:spPr>
        <a:xfrm>
          <a:off x="1034735" y="2144829"/>
          <a:ext cx="1320647"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Art/DT</a:t>
          </a:r>
        </a:p>
      </dsp:txBody>
      <dsp:txXfrm>
        <a:off x="1034735" y="2144829"/>
        <a:ext cx="1320647" cy="329586"/>
      </dsp:txXfrm>
    </dsp:sp>
    <dsp:sp modelId="{6FE0BE47-A978-4F95-A759-8B92CBC8986D}">
      <dsp:nvSpPr>
        <dsp:cNvPr id="0" name=""/>
        <dsp:cNvSpPr/>
      </dsp:nvSpPr>
      <dsp:spPr>
        <a:xfrm>
          <a:off x="2578423" y="2158496"/>
          <a:ext cx="5042381" cy="329586"/>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mn-lt"/>
              <a:ea typeface="+mn-ea"/>
              <a:cs typeface="+mn-cs"/>
            </a:rPr>
            <a:t>The children will see if they can identify the ingredients that go into making soups, study soup recipes and then follow one recipe to make their own soups using seasonal ingredients. </a:t>
          </a:r>
        </a:p>
      </dsp:txBody>
      <dsp:txXfrm>
        <a:off x="2578423" y="2158496"/>
        <a:ext cx="5042381" cy="329586"/>
      </dsp:txXfrm>
    </dsp:sp>
    <dsp:sp modelId="{4867BAA3-169B-461A-BC05-90EF6B49C9A2}">
      <dsp:nvSpPr>
        <dsp:cNvPr id="0" name=""/>
        <dsp:cNvSpPr/>
      </dsp:nvSpPr>
      <dsp:spPr>
        <a:xfrm>
          <a:off x="1034735" y="2616589"/>
          <a:ext cx="1320647"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Music</a:t>
          </a:r>
        </a:p>
      </dsp:txBody>
      <dsp:txXfrm>
        <a:off x="1034735" y="2616589"/>
        <a:ext cx="1320647" cy="329586"/>
      </dsp:txXfrm>
    </dsp:sp>
    <dsp:sp modelId="{E4AFB047-4D4F-463B-8E4A-C1DEC309D547}">
      <dsp:nvSpPr>
        <dsp:cNvPr id="0" name=""/>
        <dsp:cNvSpPr/>
      </dsp:nvSpPr>
      <dsp:spPr>
        <a:xfrm>
          <a:off x="2571591" y="2556812"/>
          <a:ext cx="5068164" cy="449141"/>
        </a:xfrm>
        <a:prstGeom prst="rect">
          <a:avLst/>
        </a:prstGeom>
        <a:solidFill>
          <a:srgbClr val="AEC6C1"/>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ysClr val="windowText" lastClr="000000"/>
              </a:solidFill>
              <a:latin typeface="Twinkl Cursive Looped" panose="02000000000000000000" pitchFamily="2" charset="0"/>
            </a:rPr>
            <a:t> </a:t>
          </a:r>
          <a:r>
            <a:rPr lang="en-GB" sz="1000" b="0" kern="1200">
              <a:solidFill>
                <a:sysClr val="windowText" lastClr="000000"/>
              </a:solidFill>
              <a:latin typeface="Twinkl Cursive Looped" panose="02000000000000000000" pitchFamily="2" charset="0"/>
            </a:rPr>
            <a:t>Children will be listening to, and appraising pieces of music by women in the music industry. They will explore their preferences, what sounds and instruments they can hear and see if they can identify a story being told by the music. </a:t>
          </a:r>
          <a:endParaRPr lang="en-GB" sz="900" b="0" kern="1200">
            <a:solidFill>
              <a:sysClr val="windowText" lastClr="000000"/>
            </a:solidFill>
            <a:latin typeface="Twinkl Cursive Looped" panose="02000000000000000000" pitchFamily="2" charset="0"/>
          </a:endParaRPr>
        </a:p>
      </dsp:txBody>
      <dsp:txXfrm>
        <a:off x="2571591" y="2556812"/>
        <a:ext cx="5068164" cy="449141"/>
      </dsp:txXfrm>
    </dsp:sp>
    <dsp:sp modelId="{C665448A-CC69-4F05-8DDA-07A470565B8D}">
      <dsp:nvSpPr>
        <dsp:cNvPr id="0" name=""/>
        <dsp:cNvSpPr/>
      </dsp:nvSpPr>
      <dsp:spPr>
        <a:xfrm>
          <a:off x="1034735" y="3088350"/>
          <a:ext cx="1320647"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R.E.</a:t>
          </a:r>
        </a:p>
      </dsp:txBody>
      <dsp:txXfrm>
        <a:off x="1034735" y="3088350"/>
        <a:ext cx="1320647" cy="329586"/>
      </dsp:txXfrm>
    </dsp:sp>
    <dsp:sp modelId="{A635EF8A-E30F-4555-A241-2AB6123D491D}">
      <dsp:nvSpPr>
        <dsp:cNvPr id="0" name=""/>
        <dsp:cNvSpPr/>
      </dsp:nvSpPr>
      <dsp:spPr>
        <a:xfrm>
          <a:off x="2571591" y="3088350"/>
          <a:ext cx="5068153" cy="329586"/>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winkl Cursive Unlooped Thin" panose="02000000000000000000" pitchFamily="2" charset="0"/>
              <a:ea typeface="+mn-ea"/>
              <a:cs typeface="+mn-cs"/>
            </a:rPr>
            <a:t>The children will be learning about Christian and Humanists beliefs about the afterlife, as well as Hindu beliefs about karma, reincarnation and moksha.</a:t>
          </a:r>
        </a:p>
      </dsp:txBody>
      <dsp:txXfrm>
        <a:off x="2571591" y="3088350"/>
        <a:ext cx="5068153" cy="329586"/>
      </dsp:txXfrm>
    </dsp:sp>
    <dsp:sp modelId="{50BD2CEE-367C-4871-AB53-99C57AFC3AB3}">
      <dsp:nvSpPr>
        <dsp:cNvPr id="0" name=""/>
        <dsp:cNvSpPr/>
      </dsp:nvSpPr>
      <dsp:spPr>
        <a:xfrm>
          <a:off x="1034735" y="3550732"/>
          <a:ext cx="1315728" cy="329586"/>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a:t>
          </a:r>
        </a:p>
      </dsp:txBody>
      <dsp:txXfrm>
        <a:off x="1034735" y="3550732"/>
        <a:ext cx="1315728" cy="329586"/>
      </dsp:txXfrm>
    </dsp:sp>
    <dsp:sp modelId="{D22BC975-D762-41A2-9428-327AD840757C}">
      <dsp:nvSpPr>
        <dsp:cNvPr id="0" name=""/>
        <dsp:cNvSpPr/>
      </dsp:nvSpPr>
      <dsp:spPr>
        <a:xfrm>
          <a:off x="2566672" y="3500333"/>
          <a:ext cx="5068153" cy="430384"/>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mn-lt"/>
              <a:ea typeface="+mn-ea"/>
              <a:cs typeface="+mn-cs"/>
            </a:rPr>
            <a:t>The children will be taking part in athletics with the PE coaches, considering their running style, throwing technique, having an introduction to the triple jump technique and completing a changeover using a baton. </a:t>
          </a:r>
        </a:p>
      </dsp:txBody>
      <dsp:txXfrm>
        <a:off x="2566672" y="3500333"/>
        <a:ext cx="5068153" cy="430384"/>
      </dsp:txXfrm>
    </dsp:sp>
    <dsp:sp modelId="{1BE29E89-EC4B-423C-BE91-8DFA728FF6D5}">
      <dsp:nvSpPr>
        <dsp:cNvPr id="0" name=""/>
        <dsp:cNvSpPr/>
      </dsp:nvSpPr>
      <dsp:spPr>
        <a:xfrm>
          <a:off x="1034735" y="3972824"/>
          <a:ext cx="1320647" cy="56127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mn-lt"/>
              <a:ea typeface="+mn-ea"/>
              <a:cs typeface="+mn-cs"/>
            </a:rPr>
            <a:t>Development</a:t>
          </a:r>
        </a:p>
      </dsp:txBody>
      <dsp:txXfrm>
        <a:off x="1034735" y="3972824"/>
        <a:ext cx="1320647" cy="561273"/>
      </dsp:txXfrm>
    </dsp:sp>
    <dsp:sp modelId="{A52A1C46-BED7-4F12-A0A7-C4C2B1327282}">
      <dsp:nvSpPr>
        <dsp:cNvPr id="0" name=""/>
        <dsp:cNvSpPr/>
      </dsp:nvSpPr>
      <dsp:spPr>
        <a:xfrm>
          <a:off x="2571591" y="4013114"/>
          <a:ext cx="5068153" cy="475689"/>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mn-lt"/>
              <a:ea typeface="ISHALinkpen Join" panose="03050602040000000000" pitchFamily="66" charset="0"/>
              <a:cs typeface="+mn-cs"/>
            </a:rPr>
            <a:t>We will consider our own health and wellbeing this term, recognising mental health is just as important a physical health, demonstrating pride in ourselves and the things we do, and begin to focus on the changes that happen to us as we grow older. </a:t>
          </a:r>
        </a:p>
      </dsp:txBody>
      <dsp:txXfrm>
        <a:off x="2571591" y="4013114"/>
        <a:ext cx="5068153" cy="47568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2.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3.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4.xml><?xml version="1.0" encoding="utf-8"?>
<ds:datastoreItem xmlns:ds="http://schemas.openxmlformats.org/officeDocument/2006/customXml" ds:itemID="{D6EE548A-CFBB-4379-A7A8-7BC231F75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 Oldfield</cp:lastModifiedBy>
  <cp:revision>2</cp:revision>
  <cp:lastPrinted>2024-05-23T08:56:00Z</cp:lastPrinted>
  <dcterms:created xsi:type="dcterms:W3CDTF">2025-04-27T16:11:00Z</dcterms:created>
  <dcterms:modified xsi:type="dcterms:W3CDTF">2025-04-27T16:11:00Z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