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9067"/>
        <w:gridCol w:w="4395"/>
      </w:tblGrid>
      <w:tr w:rsidR="00196AE3" w:rsidTr="6829EB20" w14:paraId="4AB79381" w14:textId="77777777">
        <w:trPr>
          <w:trHeight w:val="274"/>
        </w:trPr>
        <w:tc>
          <w:tcPr>
            <w:tcW w:w="9067" w:type="dxa"/>
            <w:shd w:val="clear" w:color="auto" w:fill="6B948C"/>
            <w:tcMar/>
          </w:tcPr>
          <w:p w:rsidRPr="00654C6A" w:rsidR="00196AE3" w:rsidP="00F3671A" w:rsidRDefault="5734A0AF" w14:paraId="210B34B0" w14:textId="120326FB">
            <w:pPr>
              <w:tabs>
                <w:tab w:val="left" w:pos="2128"/>
              </w:tabs>
              <w:jc w:val="center"/>
              <w:rPr>
                <w:b/>
                <w:bCs/>
                <w:u w:val="single"/>
              </w:rPr>
            </w:pPr>
            <w:r w:rsidRPr="00F3671A">
              <w:rPr>
                <w:b/>
                <w:bCs/>
                <w:color w:val="FFFFFF" w:themeColor="background1"/>
                <w:u w:val="single"/>
              </w:rPr>
              <w:t xml:space="preserve">Year </w:t>
            </w:r>
            <w:r w:rsidRPr="00F3671A" w:rsidR="00327F63">
              <w:rPr>
                <w:b/>
                <w:bCs/>
                <w:color w:val="FFFFFF" w:themeColor="background1"/>
                <w:u w:val="single"/>
              </w:rPr>
              <w:t>6 Summer 1</w:t>
            </w:r>
          </w:p>
        </w:tc>
        <w:tc>
          <w:tcPr>
            <w:tcW w:w="4395" w:type="dxa"/>
            <w:shd w:val="clear" w:color="auto" w:fill="6B948C"/>
            <w:tcMar/>
          </w:tcPr>
          <w:p w:rsidRPr="00F3671A" w:rsidR="003B7E31" w:rsidP="00F3671A" w:rsidRDefault="5734A0AF" w14:paraId="45F10773" w14:textId="6308B7CA">
            <w:pPr>
              <w:tabs>
                <w:tab w:val="left" w:pos="2128"/>
              </w:tabs>
              <w:jc w:val="center"/>
              <w:rPr>
                <w:rFonts w:cstheme="minorHAnsi"/>
                <w:b/>
                <w:u w:val="single"/>
              </w:rPr>
            </w:pPr>
            <w:r w:rsidRPr="00F3671A">
              <w:rPr>
                <w:b/>
                <w:bCs/>
                <w:color w:val="FFFFFF" w:themeColor="background1"/>
                <w:u w:val="single"/>
              </w:rPr>
              <w:t>Key Dates</w:t>
            </w:r>
          </w:p>
        </w:tc>
      </w:tr>
      <w:tr w:rsidR="00196AE3" w:rsidTr="6829EB20" w14:paraId="4A4DFB5A" w14:textId="77777777">
        <w:trPr>
          <w:trHeight w:val="790"/>
        </w:trPr>
        <w:tc>
          <w:tcPr>
            <w:tcW w:w="9067" w:type="dxa"/>
            <w:tcMar/>
          </w:tcPr>
          <w:p w:rsidRPr="00654C6A" w:rsidR="00196AE3" w:rsidP="00367F2D" w:rsidRDefault="00C50C7C" w14:paraId="3D9CA04A" w14:textId="22973F55">
            <w:pPr>
              <w:tabs>
                <w:tab w:val="left" w:pos="2128"/>
              </w:tabs>
              <w:rPr>
                <w:rFonts w:cstheme="minorHAnsi"/>
                <w:b/>
                <w:u w:val="single"/>
              </w:rPr>
            </w:pPr>
            <w:r>
              <w:rPr>
                <w:rFonts w:cstheme="minorHAnsi"/>
                <w:b/>
                <w:u w:val="single"/>
              </w:rPr>
              <w:t>Big Question: How can we help the next generation?</w:t>
            </w:r>
          </w:p>
          <w:p w:rsidRPr="00044DD8" w:rsidR="00196AE3" w:rsidP="030B9488" w:rsidRDefault="00C50C7C" w14:paraId="7FA295B3" w14:textId="3042CB56">
            <w:pPr>
              <w:tabs>
                <w:tab w:val="left" w:pos="2128"/>
              </w:tabs>
              <w:rPr>
                <w:sz w:val="20"/>
                <w:szCs w:val="20"/>
              </w:rPr>
            </w:pPr>
            <w:r>
              <w:rPr>
                <w:sz w:val="20"/>
                <w:szCs w:val="20"/>
              </w:rPr>
              <w:t>Hook: w</w:t>
            </w:r>
            <w:r w:rsidRPr="0049193D" w:rsidR="0049193D">
              <w:rPr>
                <w:sz w:val="20"/>
                <w:szCs w:val="20"/>
              </w:rPr>
              <w:t>e will launch the term with a community action project: designing persuasive posters and taking part in a litter pick around Southmere Lake to raise awareness about environmental responsibility. At the end of the week, we will hold a peaceful protest around the school and in the playground to share our message with others.</w:t>
            </w:r>
          </w:p>
        </w:tc>
        <w:tc>
          <w:tcPr>
            <w:tcW w:w="4395" w:type="dxa"/>
            <w:tcMar/>
          </w:tcPr>
          <w:p w:rsidRPr="00C50C7C" w:rsidR="00866F51" w:rsidP="00866F51" w:rsidRDefault="00866F51" w14:paraId="7B633EA4" w14:textId="04683859">
            <w:pPr>
              <w:tabs>
                <w:tab w:val="left" w:pos="2128"/>
              </w:tabs>
              <w:rPr>
                <w:sz w:val="18"/>
                <w:szCs w:val="18"/>
              </w:rPr>
            </w:pPr>
            <w:r w:rsidRPr="00C50C7C">
              <w:rPr>
                <w:sz w:val="18"/>
                <w:szCs w:val="18"/>
              </w:rPr>
              <w:t>Lesnes Abbey history workshop</w:t>
            </w:r>
            <w:r w:rsidRPr="00C50C7C" w:rsidR="00C50C7C">
              <w:rPr>
                <w:sz w:val="18"/>
                <w:szCs w:val="18"/>
              </w:rPr>
              <w:t>: Wednesday 11</w:t>
            </w:r>
            <w:r w:rsidRPr="00C50C7C" w:rsidR="00C50C7C">
              <w:rPr>
                <w:sz w:val="18"/>
                <w:szCs w:val="18"/>
                <w:vertAlign w:val="superscript"/>
              </w:rPr>
              <w:t>th</w:t>
            </w:r>
            <w:r w:rsidRPr="00C50C7C" w:rsidR="00C50C7C">
              <w:rPr>
                <w:sz w:val="18"/>
                <w:szCs w:val="18"/>
              </w:rPr>
              <w:t xml:space="preserve"> June </w:t>
            </w:r>
            <w:r w:rsidRPr="00C50C7C">
              <w:rPr>
                <w:sz w:val="18"/>
                <w:szCs w:val="18"/>
              </w:rPr>
              <w:t> </w:t>
            </w:r>
          </w:p>
          <w:p w:rsidRPr="00C50C7C" w:rsidR="00866F51" w:rsidP="00866F51" w:rsidRDefault="00866F51" w14:paraId="29671762" w14:textId="262AC692">
            <w:pPr>
              <w:tabs>
                <w:tab w:val="left" w:pos="2128"/>
              </w:tabs>
              <w:rPr>
                <w:sz w:val="18"/>
                <w:szCs w:val="18"/>
              </w:rPr>
            </w:pPr>
            <w:r w:rsidRPr="00C50C7C">
              <w:rPr>
                <w:sz w:val="18"/>
                <w:szCs w:val="18"/>
              </w:rPr>
              <w:t>Lesnes Abbey Art Workshop</w:t>
            </w:r>
            <w:r w:rsidRPr="00C50C7C" w:rsidR="00C50C7C">
              <w:rPr>
                <w:sz w:val="18"/>
                <w:szCs w:val="18"/>
              </w:rPr>
              <w:t>: Wednesday 18</w:t>
            </w:r>
            <w:r w:rsidRPr="00C50C7C" w:rsidR="00C50C7C">
              <w:rPr>
                <w:sz w:val="18"/>
                <w:szCs w:val="18"/>
                <w:vertAlign w:val="superscript"/>
              </w:rPr>
              <w:t>th</w:t>
            </w:r>
            <w:r w:rsidRPr="00C50C7C" w:rsidR="00C50C7C">
              <w:rPr>
                <w:sz w:val="18"/>
                <w:szCs w:val="18"/>
              </w:rPr>
              <w:t xml:space="preserve"> June </w:t>
            </w:r>
            <w:r w:rsidRPr="00C50C7C">
              <w:rPr>
                <w:sz w:val="18"/>
                <w:szCs w:val="18"/>
              </w:rPr>
              <w:t> </w:t>
            </w:r>
          </w:p>
          <w:p w:rsidRPr="00C50C7C" w:rsidR="00866F51" w:rsidP="00866F51" w:rsidRDefault="00866F51" w14:paraId="72F8E38A" w14:textId="6FDB64AB">
            <w:pPr>
              <w:tabs>
                <w:tab w:val="left" w:pos="2128"/>
              </w:tabs>
              <w:rPr>
                <w:sz w:val="18"/>
                <w:szCs w:val="18"/>
              </w:rPr>
            </w:pPr>
            <w:r w:rsidRPr="00C50C7C">
              <w:rPr>
                <w:sz w:val="18"/>
                <w:szCs w:val="18"/>
              </w:rPr>
              <w:t>Lesnes Abbey procession and theatre performance</w:t>
            </w:r>
            <w:r w:rsidRPr="00C50C7C" w:rsidR="00C50C7C">
              <w:rPr>
                <w:sz w:val="18"/>
                <w:szCs w:val="18"/>
              </w:rPr>
              <w:t>: Thursday 26</w:t>
            </w:r>
            <w:r w:rsidRPr="00C50C7C" w:rsidR="00C50C7C">
              <w:rPr>
                <w:sz w:val="18"/>
                <w:szCs w:val="18"/>
                <w:vertAlign w:val="superscript"/>
              </w:rPr>
              <w:t>th</w:t>
            </w:r>
            <w:r w:rsidRPr="00C50C7C" w:rsidR="00C50C7C">
              <w:rPr>
                <w:sz w:val="18"/>
                <w:szCs w:val="18"/>
              </w:rPr>
              <w:t xml:space="preserve"> June </w:t>
            </w:r>
            <w:r w:rsidRPr="00C50C7C">
              <w:rPr>
                <w:sz w:val="18"/>
                <w:szCs w:val="18"/>
              </w:rPr>
              <w:t> </w:t>
            </w:r>
          </w:p>
          <w:p w:rsidR="00C50C7C" w:rsidP="00866F51" w:rsidRDefault="00C50C7C" w14:paraId="0F6662C6" w14:textId="78F47657">
            <w:pPr>
              <w:tabs>
                <w:tab w:val="left" w:pos="2128"/>
              </w:tabs>
              <w:rPr>
                <w:sz w:val="18"/>
                <w:szCs w:val="18"/>
              </w:rPr>
            </w:pPr>
            <w:r w:rsidRPr="6829EB20" w:rsidR="00C50C7C">
              <w:rPr>
                <w:sz w:val="18"/>
                <w:szCs w:val="18"/>
              </w:rPr>
              <w:t>KS2 Sports Day: Friday 27</w:t>
            </w:r>
            <w:r w:rsidRPr="6829EB20" w:rsidR="00C50C7C">
              <w:rPr>
                <w:sz w:val="18"/>
                <w:szCs w:val="18"/>
                <w:vertAlign w:val="superscript"/>
              </w:rPr>
              <w:t>th</w:t>
            </w:r>
            <w:r w:rsidRPr="6829EB20" w:rsidR="00C50C7C">
              <w:rPr>
                <w:sz w:val="18"/>
                <w:szCs w:val="18"/>
              </w:rPr>
              <w:t xml:space="preserve"> June at 9:30am </w:t>
            </w:r>
          </w:p>
          <w:p w:rsidR="598DF9BA" w:rsidP="6829EB20" w:rsidRDefault="598DF9BA" w14:paraId="7638B4FA" w14:textId="2DD5A825">
            <w:pPr>
              <w:tabs>
                <w:tab w:val="left" w:leader="none" w:pos="2128"/>
              </w:tabs>
              <w:rPr>
                <w:sz w:val="18"/>
                <w:szCs w:val="18"/>
              </w:rPr>
            </w:pPr>
            <w:r w:rsidRPr="6829EB20" w:rsidR="598DF9BA">
              <w:rPr>
                <w:sz w:val="18"/>
                <w:szCs w:val="18"/>
              </w:rPr>
              <w:t>WBP Festival: Friday 4</w:t>
            </w:r>
            <w:r w:rsidRPr="6829EB20" w:rsidR="598DF9BA">
              <w:rPr>
                <w:sz w:val="18"/>
                <w:szCs w:val="18"/>
                <w:vertAlign w:val="superscript"/>
              </w:rPr>
              <w:t>th</w:t>
            </w:r>
            <w:r w:rsidRPr="6829EB20" w:rsidR="598DF9BA">
              <w:rPr>
                <w:sz w:val="18"/>
                <w:szCs w:val="18"/>
              </w:rPr>
              <w:t xml:space="preserve"> July</w:t>
            </w:r>
          </w:p>
          <w:p w:rsidR="598DF9BA" w:rsidP="6829EB20" w:rsidRDefault="598DF9BA" w14:paraId="2B90F83D" w14:textId="2BEA27D8">
            <w:pPr>
              <w:tabs>
                <w:tab w:val="left" w:leader="none" w:pos="2128"/>
              </w:tabs>
              <w:rPr>
                <w:sz w:val="18"/>
                <w:szCs w:val="18"/>
              </w:rPr>
            </w:pPr>
            <w:r w:rsidRPr="6829EB20" w:rsidR="598DF9BA">
              <w:rPr>
                <w:sz w:val="18"/>
                <w:szCs w:val="18"/>
              </w:rPr>
              <w:t>Spelling Bee: Thursday 10</w:t>
            </w:r>
            <w:r w:rsidRPr="6829EB20" w:rsidR="598DF9BA">
              <w:rPr>
                <w:sz w:val="18"/>
                <w:szCs w:val="18"/>
                <w:vertAlign w:val="superscript"/>
              </w:rPr>
              <w:t>th</w:t>
            </w:r>
            <w:r w:rsidRPr="6829EB20" w:rsidR="598DF9BA">
              <w:rPr>
                <w:sz w:val="18"/>
                <w:szCs w:val="18"/>
              </w:rPr>
              <w:t xml:space="preserve"> July </w:t>
            </w:r>
          </w:p>
          <w:p w:rsidRPr="00C50C7C" w:rsidR="00C50C7C" w:rsidP="00866F51" w:rsidRDefault="00C50C7C" w14:paraId="73177F5D" w14:textId="794CB48B">
            <w:pPr>
              <w:tabs>
                <w:tab w:val="left" w:pos="2128"/>
              </w:tabs>
              <w:rPr>
                <w:sz w:val="18"/>
                <w:szCs w:val="18"/>
              </w:rPr>
            </w:pPr>
            <w:r>
              <w:rPr>
                <w:sz w:val="18"/>
                <w:szCs w:val="18"/>
              </w:rPr>
              <w:t>Last day of term: Tuesday 22</w:t>
            </w:r>
            <w:r w:rsidRPr="00C50C7C">
              <w:rPr>
                <w:sz w:val="18"/>
                <w:szCs w:val="18"/>
                <w:vertAlign w:val="superscript"/>
              </w:rPr>
              <w:t>nd</w:t>
            </w:r>
            <w:r>
              <w:rPr>
                <w:sz w:val="18"/>
                <w:szCs w:val="18"/>
              </w:rPr>
              <w:t xml:space="preserve"> July </w:t>
            </w:r>
          </w:p>
          <w:p w:rsidRPr="00866F51" w:rsidR="00196AE3" w:rsidP="00F3671A" w:rsidRDefault="00196AE3" w14:paraId="1B55EC11" w14:textId="3BEB9E0B">
            <w:pPr>
              <w:tabs>
                <w:tab w:val="left" w:pos="2128"/>
              </w:tabs>
            </w:pPr>
          </w:p>
        </w:tc>
      </w:tr>
    </w:tbl>
    <w:p w:rsidR="00367F2D" w:rsidP="289D48C4" w:rsidRDefault="009A42D6" w14:paraId="3D4586FC" w14:textId="2430741D">
      <w:pPr>
        <w:tabs>
          <w:tab w:val="left" w:pos="2128"/>
        </w:tabs>
      </w:pPr>
      <w:r>
        <w:rPr>
          <w:noProof/>
        </w:rPr>
        <w:drawing>
          <wp:anchor distT="0" distB="0" distL="114300" distR="114300" simplePos="0" relativeHeight="251663360" behindDoc="0" locked="0" layoutInCell="1" allowOverlap="1" wp14:anchorId="587CAE22" wp14:editId="78428894">
            <wp:simplePos x="0" y="0"/>
            <wp:positionH relativeFrom="column">
              <wp:posOffset>-479410</wp:posOffset>
            </wp:positionH>
            <wp:positionV relativeFrom="paragraph">
              <wp:posOffset>-480134</wp:posOffset>
            </wp:positionV>
            <wp:extent cx="846946" cy="846946"/>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6946" cy="8469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9AC3A76" wp14:editId="1A356F1A">
                <wp:simplePos x="0" y="0"/>
                <wp:positionH relativeFrom="column">
                  <wp:posOffset>-478465</wp:posOffset>
                </wp:positionH>
                <wp:positionV relativeFrom="paragraph">
                  <wp:posOffset>-478524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37.65pt;margin-top:-37.7pt;width:74.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2160E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"/>
            </w:pict>
          </mc:Fallback>
        </mc:AlternateContent>
      </w:r>
    </w:p>
    <w:p w:rsidR="00367F2D" w:rsidP="00367F2D" w:rsidRDefault="00367F2D" w14:paraId="2F584AF0" w14:textId="2FCE9B81">
      <w:pPr>
        <w:tabs>
          <w:tab w:val="left" w:pos="2128"/>
        </w:tabs>
      </w:pPr>
    </w:p>
    <w:tbl>
      <w:tblPr>
        <w:tblStyle w:val="TableGrid"/>
        <w:tblpPr w:leftFromText="180" w:rightFromText="180" w:vertAnchor="text" w:horzAnchor="margin" w:tblpXSpec="center" w:tblpY="414"/>
        <w:tblW w:w="14701" w:type="dxa"/>
        <w:tblLook w:val="04A0" w:firstRow="1" w:lastRow="0" w:firstColumn="1" w:lastColumn="0" w:noHBand="0" w:noVBand="1"/>
      </w:tblPr>
      <w:tblGrid>
        <w:gridCol w:w="501"/>
        <w:gridCol w:w="2614"/>
        <w:gridCol w:w="8700"/>
        <w:gridCol w:w="2886"/>
      </w:tblGrid>
      <w:tr w:rsidR="00F8023C" w:rsidTr="4D8592C6" w14:paraId="4CDBE8DD" w14:textId="77777777">
        <w:trPr>
          <w:trHeight w:val="450"/>
        </w:trPr>
        <w:tc>
          <w:tcPr>
            <w:tcW w:w="501" w:type="dxa"/>
            <w:vMerge w:val="restart"/>
            <w:shd w:val="clear" w:color="auto" w:fill="6B948C"/>
            <w:textDirection w:val="btLr"/>
          </w:tcPr>
          <w:p w:rsidRPr="00F3671A" w:rsidR="00F8023C" w:rsidP="00F3671A" w:rsidRDefault="00F8023C" w14:paraId="4488722F" w14:textId="77777777">
            <w:pPr>
              <w:tabs>
                <w:tab w:val="left" w:pos="2128"/>
              </w:tabs>
              <w:ind w:left="113" w:right="113"/>
              <w:jc w:val="center"/>
              <w:rPr>
                <w:b/>
                <w:bCs/>
                <w:u w:val="single"/>
              </w:rPr>
            </w:pPr>
            <w:r w:rsidRPr="00F3671A">
              <w:rPr>
                <w:b/>
                <w:bCs/>
                <w:color w:val="FFFFFF" w:themeColor="background1"/>
                <w:u w:val="single"/>
              </w:rPr>
              <w:t>Subjects</w:t>
            </w:r>
          </w:p>
        </w:tc>
        <w:tc>
          <w:tcPr>
            <w:tcW w:w="2614" w:type="dxa"/>
            <w:shd w:val="clear" w:color="auto" w:fill="6B948C"/>
          </w:tcPr>
          <w:p w:rsidRPr="00391233" w:rsidR="00F8023C" w:rsidP="00F3671A" w:rsidRDefault="00F8023C" w14:paraId="419149F8" w14:textId="77777777">
            <w:pPr>
              <w:tabs>
                <w:tab w:val="left" w:pos="2128"/>
              </w:tabs>
              <w:rPr>
                <w:color w:val="FFFFFF" w:themeColor="background1"/>
              </w:rPr>
            </w:pPr>
            <w:r w:rsidRPr="00391233">
              <w:rPr>
                <w:color w:val="FFFFFF" w:themeColor="background1"/>
              </w:rPr>
              <w:t xml:space="preserve">Writing  </w:t>
            </w:r>
          </w:p>
        </w:tc>
        <w:tc>
          <w:tcPr>
            <w:tcW w:w="8700" w:type="dxa"/>
            <w:tcBorders>
              <w:bottom w:val="double" w:color="auto" w:sz="4" w:space="0"/>
            </w:tcBorders>
          </w:tcPr>
          <w:p w:rsidRPr="00F8023C" w:rsidR="00F8023C" w:rsidP="00F3671A" w:rsidRDefault="00183B60" w14:paraId="7DCF8136" w14:textId="149EBC13">
            <w:pPr>
              <w:tabs>
                <w:tab w:val="left" w:pos="2128"/>
              </w:tabs>
              <w:rPr>
                <w:sz w:val="20"/>
                <w:szCs w:val="20"/>
              </w:rPr>
            </w:pPr>
            <w:r w:rsidRPr="00183B60">
              <w:rPr>
                <w:sz w:val="20"/>
                <w:szCs w:val="20"/>
              </w:rPr>
              <w:t>Pupils will write a formal letter to their local MP about a local issue and create an informative leaflet promoting environmental awareness.</w:t>
            </w:r>
          </w:p>
        </w:tc>
        <w:tc>
          <w:tcPr>
            <w:tcW w:w="2886" w:type="dxa"/>
            <w:vMerge w:val="restart"/>
            <w:shd w:val="clear" w:color="auto" w:fill="6B948C"/>
          </w:tcPr>
          <w:p w:rsidRPr="00F3671A" w:rsidR="00F8023C" w:rsidP="00F3671A" w:rsidRDefault="00F8023C" w14:paraId="3E68CD57" w14:textId="77777777">
            <w:pPr>
              <w:tabs>
                <w:tab w:val="left" w:pos="2128"/>
              </w:tabs>
              <w:jc w:val="center"/>
              <w:rPr>
                <w:b/>
                <w:bCs/>
                <w:u w:val="single"/>
              </w:rPr>
            </w:pPr>
            <w:r w:rsidRPr="00F3671A">
              <w:rPr>
                <w:b/>
                <w:bCs/>
                <w:color w:val="FFFFFF" w:themeColor="background1"/>
                <w:u w:val="single"/>
              </w:rPr>
              <w:t>Core Text</w:t>
            </w:r>
          </w:p>
          <w:p w:rsidRPr="00F3671A" w:rsidR="00F8023C" w:rsidP="006529D5" w:rsidRDefault="002E58B9" w14:paraId="1C9CF7D2" w14:textId="3AD6DF33">
            <w:pPr>
              <w:tabs>
                <w:tab w:val="left" w:pos="2128"/>
              </w:tabs>
              <w:rPr>
                <w:b/>
                <w:bCs/>
                <w:u w:val="single"/>
              </w:rPr>
            </w:pPr>
            <w:r w:rsidRPr="002E58B9">
              <w:rPr>
                <w:b/>
                <w:bCs/>
                <w:noProof/>
                <w:u w:val="single"/>
              </w:rPr>
              <w:drawing>
                <wp:inline distT="0" distB="0" distL="0" distR="0" wp14:anchorId="33D6D7BD" wp14:editId="7A1CB84A">
                  <wp:extent cx="1685925" cy="1952625"/>
                  <wp:effectExtent l="0" t="0" r="9525" b="9525"/>
                  <wp:docPr id="2011744697" name="Picture 2" descr="Picture 21126452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112645210,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952625"/>
                          </a:xfrm>
                          <a:prstGeom prst="rect">
                            <a:avLst/>
                          </a:prstGeom>
                          <a:noFill/>
                          <a:ln>
                            <a:noFill/>
                          </a:ln>
                        </pic:spPr>
                      </pic:pic>
                    </a:graphicData>
                  </a:graphic>
                </wp:inline>
              </w:drawing>
            </w:r>
            <w:r w:rsidRPr="002E58B9">
              <w:rPr>
                <w:b/>
                <w:bCs/>
                <w:u w:val="single"/>
              </w:rPr>
              <w:br/>
            </w:r>
          </w:p>
        </w:tc>
      </w:tr>
      <w:tr w:rsidR="00F8023C" w:rsidTr="4D8592C6" w14:paraId="642BAEE2" w14:textId="77777777">
        <w:trPr>
          <w:trHeight w:val="482"/>
        </w:trPr>
        <w:tc>
          <w:tcPr>
            <w:tcW w:w="501" w:type="dxa"/>
            <w:vMerge/>
            <w:textDirection w:val="btLr"/>
          </w:tcPr>
          <w:p w:rsidRPr="00F3671A" w:rsidR="00F8023C" w:rsidP="00F3671A" w:rsidRDefault="00F8023C" w14:paraId="448E8F86" w14:textId="77777777">
            <w:pPr>
              <w:tabs>
                <w:tab w:val="left" w:pos="2128"/>
              </w:tabs>
              <w:ind w:left="113" w:right="113"/>
              <w:jc w:val="center"/>
              <w:rPr>
                <w:b/>
                <w:bCs/>
                <w:color w:val="FFFFFF" w:themeColor="background1"/>
                <w:u w:val="single"/>
              </w:rPr>
            </w:pPr>
          </w:p>
        </w:tc>
        <w:tc>
          <w:tcPr>
            <w:tcW w:w="2614" w:type="dxa"/>
            <w:shd w:val="clear" w:color="auto" w:fill="6B948C"/>
          </w:tcPr>
          <w:p w:rsidRPr="00391233" w:rsidR="00F8023C" w:rsidP="009D1F73" w:rsidRDefault="00F8023C" w14:paraId="2C24EEB5" w14:textId="1A688707">
            <w:pPr>
              <w:tabs>
                <w:tab w:val="left" w:pos="2128"/>
              </w:tabs>
              <w:rPr>
                <w:color w:val="FFFFFF" w:themeColor="background1"/>
              </w:rPr>
            </w:pPr>
            <w:r w:rsidRPr="00391233">
              <w:rPr>
                <w:color w:val="FFFFFF" w:themeColor="background1"/>
              </w:rPr>
              <w:t xml:space="preserve">Reading </w:t>
            </w:r>
          </w:p>
        </w:tc>
        <w:tc>
          <w:tcPr>
            <w:tcW w:w="8700" w:type="dxa"/>
            <w:tcBorders>
              <w:top w:val="double" w:color="auto" w:sz="4" w:space="0"/>
              <w:bottom w:val="double" w:color="auto" w:sz="4" w:space="0"/>
            </w:tcBorders>
          </w:tcPr>
          <w:p w:rsidRPr="00F8023C" w:rsidR="00F8023C" w:rsidP="00F3671A" w:rsidRDefault="004132FB" w14:paraId="1FE6663B" w14:textId="2668B861">
            <w:pPr>
              <w:tabs>
                <w:tab w:val="left" w:pos="2128"/>
              </w:tabs>
              <w:rPr>
                <w:sz w:val="20"/>
                <w:szCs w:val="20"/>
              </w:rPr>
            </w:pPr>
            <w:r w:rsidRPr="004132FB">
              <w:rPr>
                <w:sz w:val="20"/>
                <w:szCs w:val="20"/>
              </w:rPr>
              <w:t xml:space="preserve">We will explore environmental poetry and read the core text </w:t>
            </w:r>
            <w:r w:rsidRPr="004132FB">
              <w:rPr>
                <w:i/>
                <w:iCs/>
                <w:sz w:val="20"/>
                <w:szCs w:val="20"/>
              </w:rPr>
              <w:t xml:space="preserve">Do Something </w:t>
            </w:r>
            <w:r w:rsidRPr="004132FB" w:rsidR="00C50C7C">
              <w:rPr>
                <w:i/>
                <w:iCs/>
                <w:sz w:val="20"/>
                <w:szCs w:val="20"/>
              </w:rPr>
              <w:t>for</w:t>
            </w:r>
            <w:r w:rsidRPr="004132FB">
              <w:rPr>
                <w:i/>
                <w:iCs/>
                <w:sz w:val="20"/>
                <w:szCs w:val="20"/>
              </w:rPr>
              <w:t xml:space="preserve"> Someone Else</w:t>
            </w:r>
            <w:r w:rsidRPr="004132FB">
              <w:rPr>
                <w:sz w:val="20"/>
                <w:szCs w:val="20"/>
              </w:rPr>
              <w:t>, focusing on themes of kindness and responsibility.</w:t>
            </w:r>
          </w:p>
        </w:tc>
        <w:tc>
          <w:tcPr>
            <w:tcW w:w="2886" w:type="dxa"/>
            <w:vMerge/>
          </w:tcPr>
          <w:p w:rsidRPr="00F3671A" w:rsidR="00F8023C" w:rsidP="00163FAC" w:rsidRDefault="00F8023C" w14:paraId="64EC9C0E" w14:textId="6747893D">
            <w:pPr>
              <w:tabs>
                <w:tab w:val="left" w:pos="2128"/>
              </w:tabs>
              <w:rPr>
                <w:b/>
                <w:bCs/>
                <w:color w:val="FFFFFF" w:themeColor="background1"/>
                <w:u w:val="single"/>
              </w:rPr>
            </w:pPr>
          </w:p>
        </w:tc>
      </w:tr>
      <w:tr w:rsidR="00F8023C" w:rsidTr="4D8592C6" w14:paraId="08E19959" w14:textId="77777777">
        <w:trPr>
          <w:trHeight w:val="450"/>
        </w:trPr>
        <w:tc>
          <w:tcPr>
            <w:tcW w:w="501" w:type="dxa"/>
            <w:vMerge/>
          </w:tcPr>
          <w:p w:rsidR="00F8023C" w:rsidP="00F3671A" w:rsidRDefault="00F8023C" w14:paraId="62E4D5B6" w14:textId="77777777">
            <w:pPr>
              <w:tabs>
                <w:tab w:val="left" w:pos="2128"/>
              </w:tabs>
            </w:pPr>
          </w:p>
        </w:tc>
        <w:tc>
          <w:tcPr>
            <w:tcW w:w="2614" w:type="dxa"/>
            <w:shd w:val="clear" w:color="auto" w:fill="6B948C"/>
          </w:tcPr>
          <w:p w:rsidRPr="00391233" w:rsidR="00F8023C" w:rsidP="00F3671A" w:rsidRDefault="00F8023C" w14:paraId="7FE78154" w14:textId="77777777">
            <w:pPr>
              <w:tabs>
                <w:tab w:val="left" w:pos="2128"/>
              </w:tabs>
              <w:rPr>
                <w:color w:val="FFFFFF" w:themeColor="background1"/>
              </w:rPr>
            </w:pPr>
            <w:r w:rsidRPr="00391233">
              <w:rPr>
                <w:color w:val="FFFFFF" w:themeColor="background1"/>
              </w:rPr>
              <w:t>Maths</w:t>
            </w:r>
          </w:p>
        </w:tc>
        <w:tc>
          <w:tcPr>
            <w:tcW w:w="8700" w:type="dxa"/>
            <w:tcBorders>
              <w:top w:val="double" w:color="auto" w:sz="4" w:space="0"/>
              <w:bottom w:val="double" w:color="auto" w:sz="4" w:space="0"/>
            </w:tcBorders>
          </w:tcPr>
          <w:p w:rsidRPr="00F8023C" w:rsidR="00F8023C" w:rsidP="00F8023C" w:rsidRDefault="004132FB" w14:paraId="6F596807" w14:textId="369DDC21">
            <w:pPr>
              <w:tabs>
                <w:tab w:val="left" w:pos="2128"/>
              </w:tabs>
              <w:rPr>
                <w:sz w:val="20"/>
                <w:szCs w:val="20"/>
              </w:rPr>
            </w:pPr>
            <w:r w:rsidRPr="004132FB">
              <w:rPr>
                <w:sz w:val="20"/>
                <w:szCs w:val="20"/>
              </w:rPr>
              <w:t>This term covers decimals, volume, and units of measurement, with a strong emphasis on practical application and problem-solving.</w:t>
            </w:r>
          </w:p>
        </w:tc>
        <w:tc>
          <w:tcPr>
            <w:tcW w:w="2886" w:type="dxa"/>
            <w:vMerge/>
          </w:tcPr>
          <w:p w:rsidR="00F8023C" w:rsidP="00F3671A" w:rsidRDefault="00F8023C" w14:paraId="53F8BFC4" w14:textId="77777777">
            <w:pPr>
              <w:tabs>
                <w:tab w:val="left" w:pos="2128"/>
              </w:tabs>
            </w:pPr>
          </w:p>
        </w:tc>
      </w:tr>
      <w:tr w:rsidR="00F8023C" w:rsidTr="4D8592C6" w14:paraId="6DB834E3" w14:textId="77777777">
        <w:trPr>
          <w:trHeight w:val="450"/>
        </w:trPr>
        <w:tc>
          <w:tcPr>
            <w:tcW w:w="501" w:type="dxa"/>
            <w:vMerge/>
          </w:tcPr>
          <w:p w:rsidR="00F8023C" w:rsidP="00F3671A" w:rsidRDefault="00F8023C" w14:paraId="6127FBF9" w14:textId="77777777">
            <w:pPr>
              <w:tabs>
                <w:tab w:val="left" w:pos="2128"/>
              </w:tabs>
            </w:pPr>
          </w:p>
        </w:tc>
        <w:tc>
          <w:tcPr>
            <w:tcW w:w="2614" w:type="dxa"/>
            <w:shd w:val="clear" w:color="auto" w:fill="6B948C"/>
          </w:tcPr>
          <w:p w:rsidRPr="00391233" w:rsidR="00F8023C" w:rsidP="00F3671A" w:rsidRDefault="00F8023C" w14:paraId="55FA5759" w14:textId="265E9432">
            <w:pPr>
              <w:tabs>
                <w:tab w:val="left" w:pos="2128"/>
              </w:tabs>
              <w:rPr>
                <w:color w:val="FFFFFF" w:themeColor="background1"/>
              </w:rPr>
            </w:pPr>
            <w:r w:rsidRPr="00391233">
              <w:rPr>
                <w:color w:val="FFFFFF" w:themeColor="background1"/>
              </w:rPr>
              <w:t xml:space="preserve">Geography </w:t>
            </w:r>
          </w:p>
        </w:tc>
        <w:tc>
          <w:tcPr>
            <w:tcW w:w="8700" w:type="dxa"/>
            <w:tcBorders>
              <w:top w:val="double" w:color="auto" w:sz="4" w:space="0"/>
              <w:bottom w:val="double" w:color="auto" w:sz="4" w:space="0"/>
            </w:tcBorders>
          </w:tcPr>
          <w:p w:rsidRPr="00F8023C" w:rsidR="00F8023C" w:rsidP="00F3671A" w:rsidRDefault="004132FB" w14:paraId="7FF5CDA4" w14:textId="2A1D6AFE">
            <w:pPr>
              <w:tabs>
                <w:tab w:val="left" w:pos="2128"/>
              </w:tabs>
              <w:rPr>
                <w:sz w:val="20"/>
                <w:szCs w:val="20"/>
              </w:rPr>
            </w:pPr>
            <w:r w:rsidRPr="004132FB">
              <w:rPr>
                <w:sz w:val="20"/>
                <w:szCs w:val="20"/>
              </w:rPr>
              <w:t>We will study sustainability, including carbon footprints, climate change, and renewable versus non-renewable energy sources.</w:t>
            </w:r>
          </w:p>
        </w:tc>
        <w:tc>
          <w:tcPr>
            <w:tcW w:w="2886" w:type="dxa"/>
            <w:vMerge/>
          </w:tcPr>
          <w:p w:rsidR="00F8023C" w:rsidP="00F3671A" w:rsidRDefault="00F8023C" w14:paraId="13DF0464" w14:textId="77777777">
            <w:pPr>
              <w:tabs>
                <w:tab w:val="left" w:pos="2128"/>
              </w:tabs>
            </w:pPr>
          </w:p>
        </w:tc>
      </w:tr>
      <w:tr w:rsidR="00F8023C" w:rsidTr="4D8592C6" w14:paraId="4A37F975" w14:textId="77777777">
        <w:trPr>
          <w:trHeight w:val="450"/>
        </w:trPr>
        <w:tc>
          <w:tcPr>
            <w:tcW w:w="501" w:type="dxa"/>
            <w:vMerge/>
          </w:tcPr>
          <w:p w:rsidR="00F8023C" w:rsidP="00F3671A" w:rsidRDefault="00F8023C" w14:paraId="4ED1CA05" w14:textId="77777777">
            <w:pPr>
              <w:tabs>
                <w:tab w:val="left" w:pos="2128"/>
              </w:tabs>
            </w:pPr>
          </w:p>
        </w:tc>
        <w:tc>
          <w:tcPr>
            <w:tcW w:w="2614" w:type="dxa"/>
            <w:shd w:val="clear" w:color="auto" w:fill="6B948C"/>
          </w:tcPr>
          <w:p w:rsidRPr="00391233" w:rsidR="00F8023C" w:rsidP="00F3671A" w:rsidRDefault="00F8023C" w14:paraId="61400EAF" w14:textId="7A1034AE">
            <w:pPr>
              <w:tabs>
                <w:tab w:val="left" w:pos="2128"/>
              </w:tabs>
              <w:rPr>
                <w:color w:val="FFFFFF" w:themeColor="background1"/>
              </w:rPr>
            </w:pPr>
            <w:r w:rsidRPr="00391233">
              <w:rPr>
                <w:color w:val="FFFFFF" w:themeColor="background1"/>
              </w:rPr>
              <w:t>DT</w:t>
            </w:r>
          </w:p>
        </w:tc>
        <w:tc>
          <w:tcPr>
            <w:tcW w:w="8700" w:type="dxa"/>
            <w:tcBorders>
              <w:top w:val="double" w:color="auto" w:sz="4" w:space="0"/>
              <w:bottom w:val="double" w:color="auto" w:sz="4" w:space="0"/>
            </w:tcBorders>
          </w:tcPr>
          <w:p w:rsidRPr="00F8023C" w:rsidR="00F8023C" w:rsidP="00F3671A" w:rsidRDefault="004132FB" w14:paraId="71804CDA" w14:textId="2AE0E12F">
            <w:pPr>
              <w:tabs>
                <w:tab w:val="left" w:pos="2128"/>
              </w:tabs>
              <w:rPr>
                <w:sz w:val="20"/>
                <w:szCs w:val="20"/>
              </w:rPr>
            </w:pPr>
            <w:r w:rsidRPr="004132FB">
              <w:rPr>
                <w:sz w:val="20"/>
                <w:szCs w:val="20"/>
              </w:rPr>
              <w:t>Pupils will learn about upcycling by designing and creating protective covers for their iPads using recycled materials.</w:t>
            </w:r>
          </w:p>
        </w:tc>
        <w:tc>
          <w:tcPr>
            <w:tcW w:w="2886" w:type="dxa"/>
            <w:vMerge/>
          </w:tcPr>
          <w:p w:rsidR="00F8023C" w:rsidP="00F3671A" w:rsidRDefault="00F8023C" w14:paraId="62113C02" w14:textId="77777777">
            <w:pPr>
              <w:tabs>
                <w:tab w:val="left" w:pos="2128"/>
              </w:tabs>
            </w:pPr>
          </w:p>
        </w:tc>
      </w:tr>
      <w:tr w:rsidR="00CE6873" w:rsidTr="4D8592C6" w14:paraId="67DEC8F5" w14:textId="77777777">
        <w:trPr>
          <w:trHeight w:val="450"/>
        </w:trPr>
        <w:tc>
          <w:tcPr>
            <w:tcW w:w="501" w:type="dxa"/>
            <w:vMerge/>
          </w:tcPr>
          <w:p w:rsidR="00CE6873" w:rsidP="00F3671A" w:rsidRDefault="00CE6873" w14:paraId="4745929C" w14:textId="77777777">
            <w:pPr>
              <w:tabs>
                <w:tab w:val="left" w:pos="2128"/>
              </w:tabs>
            </w:pPr>
          </w:p>
        </w:tc>
        <w:tc>
          <w:tcPr>
            <w:tcW w:w="2614" w:type="dxa"/>
            <w:shd w:val="clear" w:color="auto" w:fill="6B948C"/>
          </w:tcPr>
          <w:p w:rsidRPr="00391233" w:rsidR="00CE6873" w:rsidP="00F3671A" w:rsidRDefault="00CE6873" w14:paraId="531649FB" w14:textId="61150DF4">
            <w:pPr>
              <w:tabs>
                <w:tab w:val="left" w:pos="2128"/>
              </w:tabs>
              <w:rPr>
                <w:color w:val="FFFFFF" w:themeColor="background1"/>
              </w:rPr>
            </w:pPr>
            <w:r>
              <w:rPr>
                <w:color w:val="FFFFFF" w:themeColor="background1"/>
              </w:rPr>
              <w:t>Arts fortnight</w:t>
            </w:r>
          </w:p>
        </w:tc>
        <w:tc>
          <w:tcPr>
            <w:tcW w:w="8700" w:type="dxa"/>
            <w:tcBorders>
              <w:top w:val="double" w:color="auto" w:sz="4" w:space="0"/>
              <w:bottom w:val="double" w:color="auto" w:sz="4" w:space="0"/>
            </w:tcBorders>
          </w:tcPr>
          <w:p w:rsidRPr="004132FB" w:rsidR="00CE6873" w:rsidP="00F3671A" w:rsidRDefault="00B2329F" w14:paraId="1920FDD3" w14:textId="3686BB2C">
            <w:pPr>
              <w:tabs>
                <w:tab w:val="left" w:pos="2128"/>
              </w:tabs>
              <w:rPr>
                <w:sz w:val="20"/>
                <w:szCs w:val="20"/>
              </w:rPr>
            </w:pPr>
            <w:r w:rsidRPr="00B2329F">
              <w:rPr>
                <w:sz w:val="20"/>
                <w:szCs w:val="20"/>
              </w:rPr>
              <w:t>This term, we will be exploring the 1950s through visual art and dance. Pupils will take inspiration from the bold, expressive styles of Sister Corita Kent and Jackson Pollock to create both individual and collaborative pieces. We will also learn about popular dances of the era, including the hand jive and the Lindy Hop, bringing the spirit of the 1950s to life through movement and creativity.</w:t>
            </w:r>
          </w:p>
        </w:tc>
        <w:tc>
          <w:tcPr>
            <w:tcW w:w="2886" w:type="dxa"/>
            <w:vMerge/>
          </w:tcPr>
          <w:p w:rsidR="00CE6873" w:rsidP="00F3671A" w:rsidRDefault="00CE6873" w14:paraId="21B640C0" w14:textId="77777777">
            <w:pPr>
              <w:tabs>
                <w:tab w:val="left" w:pos="2128"/>
              </w:tabs>
            </w:pPr>
          </w:p>
        </w:tc>
      </w:tr>
      <w:tr w:rsidR="00F8023C" w:rsidTr="4D8592C6" w14:paraId="5D980CA2" w14:textId="77777777">
        <w:trPr>
          <w:trHeight w:val="450"/>
        </w:trPr>
        <w:tc>
          <w:tcPr>
            <w:tcW w:w="501" w:type="dxa"/>
            <w:vMerge/>
          </w:tcPr>
          <w:p w:rsidR="00F8023C" w:rsidP="00F3671A" w:rsidRDefault="00F8023C" w14:paraId="6069EA73" w14:textId="77777777">
            <w:pPr>
              <w:tabs>
                <w:tab w:val="left" w:pos="2128"/>
              </w:tabs>
            </w:pPr>
          </w:p>
        </w:tc>
        <w:tc>
          <w:tcPr>
            <w:tcW w:w="2614" w:type="dxa"/>
            <w:shd w:val="clear" w:color="auto" w:fill="6B948C"/>
          </w:tcPr>
          <w:p w:rsidRPr="00391233" w:rsidR="00F8023C" w:rsidP="00F3671A" w:rsidRDefault="00F8023C" w14:paraId="5A541BA9" w14:textId="77777777">
            <w:pPr>
              <w:tabs>
                <w:tab w:val="left" w:pos="2128"/>
              </w:tabs>
              <w:rPr>
                <w:color w:val="FFFFFF" w:themeColor="background1"/>
              </w:rPr>
            </w:pPr>
            <w:r w:rsidRPr="00391233">
              <w:rPr>
                <w:color w:val="FFFFFF" w:themeColor="background1"/>
              </w:rPr>
              <w:t>Music</w:t>
            </w:r>
          </w:p>
        </w:tc>
        <w:tc>
          <w:tcPr>
            <w:tcW w:w="8700" w:type="dxa"/>
            <w:tcBorders>
              <w:top w:val="double" w:color="auto" w:sz="4" w:space="0"/>
              <w:bottom w:val="double" w:color="auto" w:sz="4" w:space="0"/>
            </w:tcBorders>
          </w:tcPr>
          <w:p w:rsidRPr="00F8023C" w:rsidR="00F8023C" w:rsidP="00F3671A" w:rsidRDefault="00BB77C3" w14:paraId="67B61316" w14:textId="3A5F236B">
            <w:pPr>
              <w:tabs>
                <w:tab w:val="left" w:pos="2128"/>
              </w:tabs>
              <w:rPr>
                <w:sz w:val="20"/>
                <w:szCs w:val="20"/>
              </w:rPr>
            </w:pPr>
            <w:r w:rsidRPr="00BB77C3">
              <w:rPr>
                <w:sz w:val="20"/>
                <w:szCs w:val="20"/>
              </w:rPr>
              <w:t>Children will build instruments from recyclable items and compose a group performance inspired by environmental themes.</w:t>
            </w:r>
          </w:p>
        </w:tc>
        <w:tc>
          <w:tcPr>
            <w:tcW w:w="2886" w:type="dxa"/>
            <w:vMerge/>
          </w:tcPr>
          <w:p w:rsidR="00F8023C" w:rsidP="00F3671A" w:rsidRDefault="00F8023C" w14:paraId="4F071406" w14:textId="77777777">
            <w:pPr>
              <w:tabs>
                <w:tab w:val="left" w:pos="2128"/>
              </w:tabs>
            </w:pPr>
          </w:p>
        </w:tc>
      </w:tr>
      <w:tr w:rsidR="00F8023C" w:rsidTr="4D8592C6" w14:paraId="2C6167E0" w14:textId="77777777">
        <w:trPr>
          <w:trHeight w:val="450"/>
        </w:trPr>
        <w:tc>
          <w:tcPr>
            <w:tcW w:w="501" w:type="dxa"/>
            <w:vMerge/>
          </w:tcPr>
          <w:p w:rsidR="00F8023C" w:rsidP="00F3671A" w:rsidRDefault="00F8023C" w14:paraId="2D29969E" w14:textId="77777777">
            <w:pPr>
              <w:tabs>
                <w:tab w:val="left" w:pos="2128"/>
              </w:tabs>
            </w:pPr>
          </w:p>
        </w:tc>
        <w:tc>
          <w:tcPr>
            <w:tcW w:w="2614" w:type="dxa"/>
            <w:shd w:val="clear" w:color="auto" w:fill="6B948C"/>
          </w:tcPr>
          <w:p w:rsidRPr="00391233" w:rsidR="00F8023C" w:rsidP="00F3671A" w:rsidRDefault="00F8023C" w14:paraId="2F83F73A" w14:textId="77777777">
            <w:pPr>
              <w:tabs>
                <w:tab w:val="left" w:pos="2128"/>
              </w:tabs>
              <w:rPr>
                <w:color w:val="FFFFFF" w:themeColor="background1"/>
              </w:rPr>
            </w:pPr>
            <w:r w:rsidRPr="00391233">
              <w:rPr>
                <w:color w:val="FFFFFF" w:themeColor="background1"/>
              </w:rPr>
              <w:t>Religious Studies</w:t>
            </w:r>
          </w:p>
        </w:tc>
        <w:tc>
          <w:tcPr>
            <w:tcW w:w="8700" w:type="dxa"/>
            <w:tcBorders>
              <w:top w:val="double" w:color="auto" w:sz="4" w:space="0"/>
              <w:bottom w:val="double" w:color="auto" w:sz="4" w:space="0"/>
            </w:tcBorders>
            <w:shd w:val="clear" w:color="auto" w:fill="auto"/>
          </w:tcPr>
          <w:p w:rsidRPr="00F8023C" w:rsidR="00F8023C" w:rsidP="00F3671A" w:rsidRDefault="00BB77C3" w14:paraId="74B03F03" w14:textId="41FF3FE2">
            <w:pPr>
              <w:tabs>
                <w:tab w:val="left" w:pos="2128"/>
              </w:tabs>
              <w:rPr>
                <w:sz w:val="20"/>
                <w:szCs w:val="20"/>
              </w:rPr>
            </w:pPr>
            <w:r w:rsidRPr="00BB77C3">
              <w:rPr>
                <w:sz w:val="20"/>
                <w:szCs w:val="20"/>
              </w:rPr>
              <w:t xml:space="preserve">We continue exploring the question </w:t>
            </w:r>
            <w:r w:rsidRPr="00BB77C3">
              <w:rPr>
                <w:i/>
                <w:iCs/>
                <w:sz w:val="20"/>
                <w:szCs w:val="20"/>
              </w:rPr>
              <w:t xml:space="preserve">What would Jesus </w:t>
            </w:r>
            <w:r w:rsidRPr="00BB77C3" w:rsidR="00C50C7C">
              <w:rPr>
                <w:i/>
                <w:iCs/>
                <w:sz w:val="20"/>
                <w:szCs w:val="20"/>
              </w:rPr>
              <w:t>do?</w:t>
            </w:r>
            <w:r w:rsidRPr="00BB77C3">
              <w:rPr>
                <w:sz w:val="20"/>
                <w:szCs w:val="20"/>
              </w:rPr>
              <w:t xml:space="preserve"> looking at parables and their relevance to modern-day moral choices.</w:t>
            </w:r>
          </w:p>
        </w:tc>
        <w:tc>
          <w:tcPr>
            <w:tcW w:w="2886" w:type="dxa"/>
            <w:vMerge/>
          </w:tcPr>
          <w:p w:rsidR="00F8023C" w:rsidP="00F3671A" w:rsidRDefault="00F8023C" w14:paraId="286E5937" w14:textId="77777777">
            <w:pPr>
              <w:tabs>
                <w:tab w:val="left" w:pos="2128"/>
              </w:tabs>
            </w:pPr>
          </w:p>
        </w:tc>
      </w:tr>
      <w:tr w:rsidR="00F8023C" w:rsidTr="4D8592C6" w14:paraId="1DD6AB99" w14:textId="77777777">
        <w:trPr>
          <w:trHeight w:val="450"/>
        </w:trPr>
        <w:tc>
          <w:tcPr>
            <w:tcW w:w="501" w:type="dxa"/>
            <w:vMerge/>
          </w:tcPr>
          <w:p w:rsidR="00F8023C" w:rsidP="00F3671A" w:rsidRDefault="00F8023C" w14:paraId="2FDACE7F" w14:textId="77777777">
            <w:pPr>
              <w:tabs>
                <w:tab w:val="left" w:pos="2128"/>
              </w:tabs>
            </w:pPr>
          </w:p>
        </w:tc>
        <w:tc>
          <w:tcPr>
            <w:tcW w:w="2614" w:type="dxa"/>
            <w:shd w:val="clear" w:color="auto" w:fill="6B948C"/>
          </w:tcPr>
          <w:p w:rsidRPr="00391233" w:rsidR="00F8023C" w:rsidP="00F3671A" w:rsidRDefault="00F8023C" w14:paraId="7830BAF8" w14:textId="77777777">
            <w:pPr>
              <w:tabs>
                <w:tab w:val="left" w:pos="2128"/>
              </w:tabs>
              <w:rPr>
                <w:color w:val="FFFFFF" w:themeColor="background1"/>
              </w:rPr>
            </w:pPr>
            <w:r w:rsidRPr="00391233">
              <w:rPr>
                <w:color w:val="FFFFFF" w:themeColor="background1"/>
              </w:rPr>
              <w:t xml:space="preserve">Physical Education </w:t>
            </w:r>
          </w:p>
        </w:tc>
        <w:tc>
          <w:tcPr>
            <w:tcW w:w="8700" w:type="dxa"/>
            <w:tcBorders>
              <w:top w:val="double" w:color="auto" w:sz="4" w:space="0"/>
              <w:bottom w:val="double" w:color="auto" w:sz="4" w:space="0"/>
            </w:tcBorders>
          </w:tcPr>
          <w:p w:rsidRPr="00F8023C" w:rsidR="00F8023C" w:rsidP="4D8592C6" w:rsidRDefault="00BB77C3" w14:paraId="0081BE53" w14:textId="174BE76F">
            <w:pPr>
              <w:rPr>
                <w:rFonts w:ascii="Calibri" w:hAnsi="Calibri" w:eastAsia="Calibri" w:cs="Calibri"/>
                <w:color w:val="000000" w:themeColor="text1"/>
                <w:sz w:val="20"/>
                <w:szCs w:val="20"/>
              </w:rPr>
            </w:pPr>
            <w:r w:rsidRPr="4D8592C6">
              <w:rPr>
                <w:sz w:val="20"/>
                <w:szCs w:val="20"/>
              </w:rPr>
              <w:t xml:space="preserve">This half term focuses on </w:t>
            </w:r>
            <w:r w:rsidRPr="4D8592C6" w:rsidR="2427E948">
              <w:rPr>
                <w:rFonts w:ascii="Calibri" w:hAnsi="Calibri" w:eastAsia="Calibri" w:cs="Calibri"/>
                <w:b/>
                <w:bCs/>
                <w:color w:val="000000" w:themeColor="text1"/>
                <w:sz w:val="20"/>
                <w:szCs w:val="20"/>
              </w:rPr>
              <w:t>i</w:t>
            </w:r>
            <w:r w:rsidRPr="4D8592C6" w:rsidR="2427E948">
              <w:rPr>
                <w:rFonts w:ascii="Calibri" w:hAnsi="Calibri" w:eastAsia="Calibri" w:cs="Calibri"/>
                <w:color w:val="000000" w:themeColor="text1"/>
                <w:sz w:val="20"/>
                <w:szCs w:val="20"/>
              </w:rPr>
              <w:t>nvasion games and tennis, developing teamwork, coordination, agility, and ball control skills.</w:t>
            </w:r>
          </w:p>
        </w:tc>
        <w:tc>
          <w:tcPr>
            <w:tcW w:w="2886" w:type="dxa"/>
            <w:vMerge/>
          </w:tcPr>
          <w:p w:rsidR="00F8023C" w:rsidP="00F3671A" w:rsidRDefault="00F8023C" w14:paraId="0C6F1DCB" w14:textId="77777777">
            <w:pPr>
              <w:tabs>
                <w:tab w:val="left" w:pos="2128"/>
              </w:tabs>
            </w:pPr>
          </w:p>
        </w:tc>
      </w:tr>
      <w:tr w:rsidR="00F8023C" w:rsidTr="4D8592C6" w14:paraId="5AEBA8A6" w14:textId="77777777">
        <w:trPr>
          <w:trHeight w:val="450"/>
        </w:trPr>
        <w:tc>
          <w:tcPr>
            <w:tcW w:w="501" w:type="dxa"/>
            <w:vMerge/>
          </w:tcPr>
          <w:p w:rsidR="00F8023C" w:rsidP="00F3671A" w:rsidRDefault="00F8023C" w14:paraId="4F81CA0F" w14:textId="77777777">
            <w:pPr>
              <w:tabs>
                <w:tab w:val="left" w:pos="2128"/>
              </w:tabs>
            </w:pPr>
          </w:p>
        </w:tc>
        <w:tc>
          <w:tcPr>
            <w:tcW w:w="2614" w:type="dxa"/>
            <w:shd w:val="clear" w:color="auto" w:fill="6B948C"/>
          </w:tcPr>
          <w:p w:rsidRPr="00391233" w:rsidR="00F8023C" w:rsidP="00F3671A" w:rsidRDefault="00F8023C" w14:paraId="41318FDB" w14:textId="77777777">
            <w:pPr>
              <w:tabs>
                <w:tab w:val="left" w:pos="2128"/>
              </w:tabs>
              <w:rPr>
                <w:color w:val="FFFFFF" w:themeColor="background1"/>
              </w:rPr>
            </w:pPr>
            <w:r w:rsidRPr="00391233">
              <w:rPr>
                <w:color w:val="FFFFFF" w:themeColor="background1"/>
              </w:rPr>
              <w:t xml:space="preserve">Personal Development </w:t>
            </w:r>
          </w:p>
        </w:tc>
        <w:tc>
          <w:tcPr>
            <w:tcW w:w="8700" w:type="dxa"/>
            <w:tcBorders>
              <w:top w:val="double" w:color="auto" w:sz="4" w:space="0"/>
              <w:bottom w:val="double" w:color="auto" w:sz="4" w:space="0"/>
            </w:tcBorders>
          </w:tcPr>
          <w:p w:rsidRPr="00F8023C" w:rsidR="00F8023C" w:rsidP="00F3671A" w:rsidRDefault="00BB77C3" w14:paraId="2568A418" w14:textId="1D07A477">
            <w:pPr>
              <w:tabs>
                <w:tab w:val="left" w:pos="2128"/>
              </w:tabs>
              <w:rPr>
                <w:sz w:val="20"/>
                <w:szCs w:val="20"/>
              </w:rPr>
            </w:pPr>
            <w:r w:rsidRPr="00BB77C3">
              <w:rPr>
                <w:sz w:val="20"/>
                <w:szCs w:val="20"/>
              </w:rPr>
              <w:t>We will explore emotional well-being, personal identity, and taking pride in who we are and what makes us unique.</w:t>
            </w:r>
          </w:p>
        </w:tc>
        <w:tc>
          <w:tcPr>
            <w:tcW w:w="2886" w:type="dxa"/>
            <w:vMerge/>
          </w:tcPr>
          <w:p w:rsidR="00F8023C" w:rsidP="00F3671A" w:rsidRDefault="00F8023C" w14:paraId="3A6BF6E6" w14:textId="77777777">
            <w:pPr>
              <w:tabs>
                <w:tab w:val="left" w:pos="2128"/>
              </w:tabs>
            </w:pPr>
          </w:p>
        </w:tc>
      </w:tr>
      <w:tr w:rsidR="00F8023C" w:rsidTr="4D8592C6" w14:paraId="060DFBEF" w14:textId="77777777">
        <w:trPr>
          <w:trHeight w:val="450"/>
        </w:trPr>
        <w:tc>
          <w:tcPr>
            <w:tcW w:w="501" w:type="dxa"/>
            <w:vMerge/>
          </w:tcPr>
          <w:p w:rsidR="00F8023C" w:rsidP="00F3671A" w:rsidRDefault="00F8023C" w14:paraId="1DB1D301" w14:textId="77777777">
            <w:pPr>
              <w:tabs>
                <w:tab w:val="left" w:pos="2128"/>
              </w:tabs>
            </w:pPr>
          </w:p>
        </w:tc>
        <w:tc>
          <w:tcPr>
            <w:tcW w:w="2614" w:type="dxa"/>
            <w:shd w:val="clear" w:color="auto" w:fill="6B948C"/>
          </w:tcPr>
          <w:p w:rsidRPr="00391233" w:rsidR="00F8023C" w:rsidP="00F3671A" w:rsidRDefault="00F8023C" w14:paraId="49F89A04" w14:textId="77777777">
            <w:pPr>
              <w:tabs>
                <w:tab w:val="left" w:pos="2128"/>
              </w:tabs>
              <w:rPr>
                <w:color w:val="FFFFFF" w:themeColor="background1"/>
              </w:rPr>
            </w:pPr>
            <w:r w:rsidRPr="00391233">
              <w:rPr>
                <w:color w:val="FFFFFF" w:themeColor="background1"/>
              </w:rPr>
              <w:t xml:space="preserve">Modern Foreign Language </w:t>
            </w:r>
          </w:p>
        </w:tc>
        <w:tc>
          <w:tcPr>
            <w:tcW w:w="8700" w:type="dxa"/>
            <w:tcBorders>
              <w:top w:val="double" w:color="auto" w:sz="4" w:space="0"/>
              <w:bottom w:val="double" w:color="auto" w:sz="4" w:space="0"/>
            </w:tcBorders>
          </w:tcPr>
          <w:p w:rsidRPr="00F8023C" w:rsidR="00F8023C" w:rsidP="00F3671A" w:rsidRDefault="03268438" w14:paraId="61395E52" w14:textId="7FCF7291">
            <w:pPr>
              <w:tabs>
                <w:tab w:val="left" w:pos="2128"/>
              </w:tabs>
              <w:rPr>
                <w:sz w:val="20"/>
                <w:szCs w:val="20"/>
              </w:rPr>
            </w:pPr>
            <w:r w:rsidRPr="4D8592C6">
              <w:rPr>
                <w:sz w:val="20"/>
                <w:szCs w:val="20"/>
              </w:rPr>
              <w:t xml:space="preserve">The theme </w:t>
            </w:r>
            <w:r w:rsidRPr="4D8592C6">
              <w:rPr>
                <w:i/>
                <w:iCs/>
                <w:sz w:val="20"/>
                <w:szCs w:val="20"/>
              </w:rPr>
              <w:t>En la cocina</w:t>
            </w:r>
            <w:r w:rsidRPr="4D8592C6">
              <w:rPr>
                <w:sz w:val="20"/>
                <w:szCs w:val="20"/>
              </w:rPr>
              <w:t xml:space="preserve"> (In the kitchen) introduces vocabulary for food, cooking, and describing meals and ingredients.</w:t>
            </w:r>
          </w:p>
        </w:tc>
        <w:tc>
          <w:tcPr>
            <w:tcW w:w="2886" w:type="dxa"/>
            <w:vMerge/>
          </w:tcPr>
          <w:p w:rsidR="00F8023C" w:rsidP="00F3671A" w:rsidRDefault="00F8023C" w14:paraId="70E46BF1" w14:textId="77777777">
            <w:pPr>
              <w:tabs>
                <w:tab w:val="left" w:pos="2128"/>
              </w:tabs>
            </w:pPr>
          </w:p>
        </w:tc>
      </w:tr>
      <w:tr w:rsidR="00F8023C" w:rsidTr="4D8592C6" w14:paraId="6DB5CFB5" w14:textId="77777777">
        <w:trPr>
          <w:trHeight w:val="450"/>
        </w:trPr>
        <w:tc>
          <w:tcPr>
            <w:tcW w:w="501" w:type="dxa"/>
            <w:vMerge/>
          </w:tcPr>
          <w:p w:rsidR="00F8023C" w:rsidP="00F3671A" w:rsidRDefault="00F8023C" w14:paraId="6186AB35" w14:textId="77777777">
            <w:pPr>
              <w:tabs>
                <w:tab w:val="left" w:pos="2128"/>
              </w:tabs>
            </w:pPr>
          </w:p>
        </w:tc>
        <w:tc>
          <w:tcPr>
            <w:tcW w:w="2614" w:type="dxa"/>
            <w:shd w:val="clear" w:color="auto" w:fill="6B948C"/>
          </w:tcPr>
          <w:p w:rsidRPr="00391233" w:rsidR="00F8023C" w:rsidP="00F3671A" w:rsidRDefault="00F8023C" w14:paraId="0662F09E" w14:textId="77777777">
            <w:pPr>
              <w:tabs>
                <w:tab w:val="left" w:pos="2128"/>
              </w:tabs>
              <w:rPr>
                <w:color w:val="FFFFFF" w:themeColor="background1"/>
              </w:rPr>
            </w:pPr>
            <w:r w:rsidRPr="00391233">
              <w:rPr>
                <w:color w:val="FFFFFF" w:themeColor="background1"/>
              </w:rPr>
              <w:t xml:space="preserve">Computing </w:t>
            </w:r>
          </w:p>
        </w:tc>
        <w:tc>
          <w:tcPr>
            <w:tcW w:w="8700" w:type="dxa"/>
            <w:tcBorders>
              <w:top w:val="double" w:color="auto" w:sz="4" w:space="0"/>
            </w:tcBorders>
          </w:tcPr>
          <w:p w:rsidRPr="00F8023C" w:rsidR="00F8023C" w:rsidP="4D8592C6" w:rsidRDefault="514A415A" w14:paraId="1CB58124" w14:textId="270BEA15">
            <w:pPr>
              <w:tabs>
                <w:tab w:val="left" w:pos="2128"/>
              </w:tabs>
              <w:rPr>
                <w:sz w:val="20"/>
                <w:szCs w:val="20"/>
              </w:rPr>
            </w:pPr>
            <w:r w:rsidRPr="4D8592C6">
              <w:rPr>
                <w:rFonts w:ascii="Calibri" w:hAnsi="Calibri" w:eastAsia="Calibri" w:cs="Calibri"/>
                <w:sz w:val="19"/>
                <w:szCs w:val="19"/>
              </w:rPr>
              <w:t>Pupils will deepen their understanding of networks and data, learning how digital information is shared and managed</w:t>
            </w:r>
          </w:p>
        </w:tc>
        <w:tc>
          <w:tcPr>
            <w:tcW w:w="2886" w:type="dxa"/>
            <w:vMerge/>
          </w:tcPr>
          <w:p w:rsidR="00F8023C" w:rsidP="00F3671A" w:rsidRDefault="00F8023C" w14:paraId="7A280E34" w14:textId="77777777">
            <w:pPr>
              <w:tabs>
                <w:tab w:val="left" w:pos="2128"/>
              </w:tabs>
            </w:pPr>
          </w:p>
        </w:tc>
      </w:tr>
    </w:tbl>
    <w:p w:rsidR="006C6A11" w:rsidP="00367F2D" w:rsidRDefault="006C6A11" w14:paraId="5365D36F" w14:textId="0B3251E3">
      <w:pPr>
        <w:tabs>
          <w:tab w:val="left" w:pos="2128"/>
        </w:tabs>
      </w:pPr>
    </w:p>
    <w:p w:rsidRPr="00367F2D" w:rsidR="00F3671A" w:rsidP="0055483D" w:rsidRDefault="00C8303D" w14:paraId="5B17ACF4" w14:textId="62A7F339">
      <w:pPr>
        <w:tabs>
          <w:tab w:val="left" w:pos="2128"/>
        </w:tabs>
      </w:pPr>
      <w:r>
        <w:br/>
      </w:r>
    </w:p>
    <w:p w:rsidRPr="00367F2D" w:rsidR="00AA7EBA" w:rsidP="0055483D" w:rsidRDefault="00AA7EBA" w14:paraId="7284D913" w14:textId="0F1DFE01">
      <w:pPr>
        <w:tabs>
          <w:tab w:val="left" w:pos="2128"/>
        </w:tabs>
      </w:pPr>
    </w:p>
    <w:sectPr w:rsidRPr="00367F2D" w:rsidR="00AA7EBA" w:rsidSect="008834C1">
      <w:footerReference w:type="default" r:id="rId13"/>
      <w:pgSz w:w="16838" w:h="11906" w:orient="landscape"/>
      <w:pgMar w:top="1440" w:right="1440" w:bottom="1440" w:left="1440" w:header="708" w:footer="708" w:gutter="0"/>
      <w:pgBorders w:offsetFrom="page">
        <w:top w:val="single" w:color="6B948C" w:sz="48" w:space="24"/>
        <w:left w:val="single" w:color="6B948C" w:sz="48" w:space="24"/>
        <w:bottom w:val="single" w:color="6B948C" w:sz="48" w:space="24"/>
        <w:right w:val="single" w:color="6B948C"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E0F" w:rsidP="00367F2D" w:rsidRDefault="00103E0F" w14:paraId="6A75B9BE" w14:textId="77777777">
      <w:pPr>
        <w:spacing w:after="0" w:line="240" w:lineRule="auto"/>
      </w:pPr>
      <w:r>
        <w:separator/>
      </w:r>
    </w:p>
  </w:endnote>
  <w:endnote w:type="continuationSeparator" w:id="0">
    <w:p w:rsidR="00103E0F" w:rsidP="00367F2D" w:rsidRDefault="00103E0F" w14:paraId="282B383A" w14:textId="77777777">
      <w:pPr>
        <w:spacing w:after="0" w:line="240" w:lineRule="auto"/>
      </w:pPr>
      <w:r>
        <w:continuationSeparator/>
      </w:r>
    </w:p>
  </w:endnote>
  <w:endnote w:type="continuationNotice" w:id="1">
    <w:p w:rsidR="00103E0F" w:rsidRDefault="00103E0F" w14:paraId="5C3C33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EF" w:rsidRDefault="008538EF" w14:paraId="0F3E4AFF" w14:textId="72E7EAA5">
    <w:pPr>
      <w:pStyle w:val="Footer"/>
    </w:pPr>
  </w:p>
  <w:p w:rsidR="008538EF" w:rsidRDefault="008538EF" w14:paraId="4621A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E0F" w:rsidP="00367F2D" w:rsidRDefault="00103E0F" w14:paraId="1859A808" w14:textId="77777777">
      <w:pPr>
        <w:spacing w:after="0" w:line="240" w:lineRule="auto"/>
      </w:pPr>
      <w:r>
        <w:separator/>
      </w:r>
    </w:p>
  </w:footnote>
  <w:footnote w:type="continuationSeparator" w:id="0">
    <w:p w:rsidR="00103E0F" w:rsidP="00367F2D" w:rsidRDefault="00103E0F" w14:paraId="2B4802C5" w14:textId="77777777">
      <w:pPr>
        <w:spacing w:after="0" w:line="240" w:lineRule="auto"/>
      </w:pPr>
      <w:r>
        <w:continuationSeparator/>
      </w:r>
    </w:p>
  </w:footnote>
  <w:footnote w:type="continuationNotice" w:id="1">
    <w:p w:rsidR="00103E0F" w:rsidRDefault="00103E0F" w14:paraId="6306A5D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62"/>
    <w:multiLevelType w:val="hybridMultilevel"/>
    <w:tmpl w:val="44807896"/>
    <w:lvl w:ilvl="0" w:tplc="8ED4D0BE">
      <w:start w:val="1"/>
      <w:numFmt w:val="bullet"/>
      <w:lvlText w:val="•"/>
      <w:lvlJc w:val="left"/>
      <w:pPr>
        <w:tabs>
          <w:tab w:val="num" w:pos="720"/>
        </w:tabs>
        <w:ind w:left="720" w:hanging="360"/>
      </w:pPr>
      <w:rPr>
        <w:rFonts w:hint="default" w:ascii="Times New Roman" w:hAnsi="Times New Roman"/>
      </w:rPr>
    </w:lvl>
    <w:lvl w:ilvl="1" w:tplc="8A94FB96" w:tentative="1">
      <w:start w:val="1"/>
      <w:numFmt w:val="bullet"/>
      <w:lvlText w:val="•"/>
      <w:lvlJc w:val="left"/>
      <w:pPr>
        <w:tabs>
          <w:tab w:val="num" w:pos="1440"/>
        </w:tabs>
        <w:ind w:left="1440" w:hanging="360"/>
      </w:pPr>
      <w:rPr>
        <w:rFonts w:hint="default" w:ascii="Times New Roman" w:hAnsi="Times New Roman"/>
      </w:rPr>
    </w:lvl>
    <w:lvl w:ilvl="2" w:tplc="56A67BB2" w:tentative="1">
      <w:start w:val="1"/>
      <w:numFmt w:val="bullet"/>
      <w:lvlText w:val="•"/>
      <w:lvlJc w:val="left"/>
      <w:pPr>
        <w:tabs>
          <w:tab w:val="num" w:pos="2160"/>
        </w:tabs>
        <w:ind w:left="2160" w:hanging="360"/>
      </w:pPr>
      <w:rPr>
        <w:rFonts w:hint="default" w:ascii="Times New Roman" w:hAnsi="Times New Roman"/>
      </w:rPr>
    </w:lvl>
    <w:lvl w:ilvl="3" w:tplc="F47617D2" w:tentative="1">
      <w:start w:val="1"/>
      <w:numFmt w:val="bullet"/>
      <w:lvlText w:val="•"/>
      <w:lvlJc w:val="left"/>
      <w:pPr>
        <w:tabs>
          <w:tab w:val="num" w:pos="2880"/>
        </w:tabs>
        <w:ind w:left="2880" w:hanging="360"/>
      </w:pPr>
      <w:rPr>
        <w:rFonts w:hint="default" w:ascii="Times New Roman" w:hAnsi="Times New Roman"/>
      </w:rPr>
    </w:lvl>
    <w:lvl w:ilvl="4" w:tplc="580EA88C" w:tentative="1">
      <w:start w:val="1"/>
      <w:numFmt w:val="bullet"/>
      <w:lvlText w:val="•"/>
      <w:lvlJc w:val="left"/>
      <w:pPr>
        <w:tabs>
          <w:tab w:val="num" w:pos="3600"/>
        </w:tabs>
        <w:ind w:left="3600" w:hanging="360"/>
      </w:pPr>
      <w:rPr>
        <w:rFonts w:hint="default" w:ascii="Times New Roman" w:hAnsi="Times New Roman"/>
      </w:rPr>
    </w:lvl>
    <w:lvl w:ilvl="5" w:tplc="8F54F4A6" w:tentative="1">
      <w:start w:val="1"/>
      <w:numFmt w:val="bullet"/>
      <w:lvlText w:val="•"/>
      <w:lvlJc w:val="left"/>
      <w:pPr>
        <w:tabs>
          <w:tab w:val="num" w:pos="4320"/>
        </w:tabs>
        <w:ind w:left="4320" w:hanging="360"/>
      </w:pPr>
      <w:rPr>
        <w:rFonts w:hint="default" w:ascii="Times New Roman" w:hAnsi="Times New Roman"/>
      </w:rPr>
    </w:lvl>
    <w:lvl w:ilvl="6" w:tplc="0A5018FC" w:tentative="1">
      <w:start w:val="1"/>
      <w:numFmt w:val="bullet"/>
      <w:lvlText w:val="•"/>
      <w:lvlJc w:val="left"/>
      <w:pPr>
        <w:tabs>
          <w:tab w:val="num" w:pos="5040"/>
        </w:tabs>
        <w:ind w:left="5040" w:hanging="360"/>
      </w:pPr>
      <w:rPr>
        <w:rFonts w:hint="default" w:ascii="Times New Roman" w:hAnsi="Times New Roman"/>
      </w:rPr>
    </w:lvl>
    <w:lvl w:ilvl="7" w:tplc="F36AD410" w:tentative="1">
      <w:start w:val="1"/>
      <w:numFmt w:val="bullet"/>
      <w:lvlText w:val="•"/>
      <w:lvlJc w:val="left"/>
      <w:pPr>
        <w:tabs>
          <w:tab w:val="num" w:pos="5760"/>
        </w:tabs>
        <w:ind w:left="5760" w:hanging="360"/>
      </w:pPr>
      <w:rPr>
        <w:rFonts w:hint="default" w:ascii="Times New Roman" w:hAnsi="Times New Roman"/>
      </w:rPr>
    </w:lvl>
    <w:lvl w:ilvl="8" w:tplc="E7FC6F2A" w:tentative="1">
      <w:start w:val="1"/>
      <w:numFmt w:val="bullet"/>
      <w:lvlText w:val="•"/>
      <w:lvlJc w:val="left"/>
      <w:pPr>
        <w:tabs>
          <w:tab w:val="num" w:pos="6480"/>
        </w:tabs>
        <w:ind w:left="6480" w:hanging="360"/>
      </w:pPr>
      <w:rPr>
        <w:rFonts w:hint="default" w:ascii="Times New Roman" w:hAnsi="Times New Roman"/>
      </w:rPr>
    </w:lvl>
  </w:abstractNum>
  <w:num w:numId="1" w16cid:durableId="39978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36E0C"/>
    <w:rsid w:val="00044DD8"/>
    <w:rsid w:val="0006140F"/>
    <w:rsid w:val="000716AB"/>
    <w:rsid w:val="00092E26"/>
    <w:rsid w:val="00094A0F"/>
    <w:rsid w:val="000A34B5"/>
    <w:rsid w:val="000A5CA3"/>
    <w:rsid w:val="000C26C7"/>
    <w:rsid w:val="000C3A72"/>
    <w:rsid w:val="000D10ED"/>
    <w:rsid w:val="000D3D8A"/>
    <w:rsid w:val="000D585E"/>
    <w:rsid w:val="000E5F6D"/>
    <w:rsid w:val="000F1921"/>
    <w:rsid w:val="000F1AF7"/>
    <w:rsid w:val="00102327"/>
    <w:rsid w:val="00103E0F"/>
    <w:rsid w:val="001054CC"/>
    <w:rsid w:val="00117A6B"/>
    <w:rsid w:val="00124DC2"/>
    <w:rsid w:val="00135EFF"/>
    <w:rsid w:val="001441F7"/>
    <w:rsid w:val="00150542"/>
    <w:rsid w:val="00160224"/>
    <w:rsid w:val="00175CED"/>
    <w:rsid w:val="001802A5"/>
    <w:rsid w:val="00183B60"/>
    <w:rsid w:val="00190930"/>
    <w:rsid w:val="00196AE3"/>
    <w:rsid w:val="00197C64"/>
    <w:rsid w:val="001A7304"/>
    <w:rsid w:val="001B157F"/>
    <w:rsid w:val="001B52FB"/>
    <w:rsid w:val="001C49AF"/>
    <w:rsid w:val="001D209A"/>
    <w:rsid w:val="001D24C6"/>
    <w:rsid w:val="00204112"/>
    <w:rsid w:val="00234D60"/>
    <w:rsid w:val="00261E0B"/>
    <w:rsid w:val="00276154"/>
    <w:rsid w:val="00290E5A"/>
    <w:rsid w:val="002A4439"/>
    <w:rsid w:val="002A55B2"/>
    <w:rsid w:val="002E58B9"/>
    <w:rsid w:val="00325447"/>
    <w:rsid w:val="00327F63"/>
    <w:rsid w:val="00335DEF"/>
    <w:rsid w:val="00363271"/>
    <w:rsid w:val="00367F2D"/>
    <w:rsid w:val="003743C7"/>
    <w:rsid w:val="0037472B"/>
    <w:rsid w:val="00383CAB"/>
    <w:rsid w:val="00391233"/>
    <w:rsid w:val="003975F7"/>
    <w:rsid w:val="003A4FD5"/>
    <w:rsid w:val="003B7E31"/>
    <w:rsid w:val="003E405E"/>
    <w:rsid w:val="003F6529"/>
    <w:rsid w:val="0040213F"/>
    <w:rsid w:val="004132FB"/>
    <w:rsid w:val="00453115"/>
    <w:rsid w:val="00455B12"/>
    <w:rsid w:val="0049193D"/>
    <w:rsid w:val="004C61FC"/>
    <w:rsid w:val="00506224"/>
    <w:rsid w:val="00512DA9"/>
    <w:rsid w:val="0051560D"/>
    <w:rsid w:val="00534068"/>
    <w:rsid w:val="00542850"/>
    <w:rsid w:val="0055483D"/>
    <w:rsid w:val="00557BFB"/>
    <w:rsid w:val="005A7941"/>
    <w:rsid w:val="005D3190"/>
    <w:rsid w:val="005D7384"/>
    <w:rsid w:val="005E61C1"/>
    <w:rsid w:val="00613A21"/>
    <w:rsid w:val="006166B6"/>
    <w:rsid w:val="00640CC1"/>
    <w:rsid w:val="00642B82"/>
    <w:rsid w:val="00654C6A"/>
    <w:rsid w:val="00672F5E"/>
    <w:rsid w:val="0067425A"/>
    <w:rsid w:val="006A2A3D"/>
    <w:rsid w:val="006C6A11"/>
    <w:rsid w:val="006E1B32"/>
    <w:rsid w:val="006E6C17"/>
    <w:rsid w:val="006F1600"/>
    <w:rsid w:val="006F7417"/>
    <w:rsid w:val="00717B57"/>
    <w:rsid w:val="00732A54"/>
    <w:rsid w:val="007717FA"/>
    <w:rsid w:val="0077639B"/>
    <w:rsid w:val="0077715B"/>
    <w:rsid w:val="007C59A9"/>
    <w:rsid w:val="007E4DED"/>
    <w:rsid w:val="007E52CA"/>
    <w:rsid w:val="007E5BF2"/>
    <w:rsid w:val="00801646"/>
    <w:rsid w:val="00825A01"/>
    <w:rsid w:val="00840CFB"/>
    <w:rsid w:val="00846347"/>
    <w:rsid w:val="008538EF"/>
    <w:rsid w:val="00866F51"/>
    <w:rsid w:val="00880E55"/>
    <w:rsid w:val="00880F9A"/>
    <w:rsid w:val="008834C1"/>
    <w:rsid w:val="0089201C"/>
    <w:rsid w:val="008A3320"/>
    <w:rsid w:val="008B09C0"/>
    <w:rsid w:val="008B75B7"/>
    <w:rsid w:val="008E6B3F"/>
    <w:rsid w:val="008F5793"/>
    <w:rsid w:val="008FCABB"/>
    <w:rsid w:val="0091320A"/>
    <w:rsid w:val="009137F3"/>
    <w:rsid w:val="00920C06"/>
    <w:rsid w:val="00921A92"/>
    <w:rsid w:val="0093745E"/>
    <w:rsid w:val="009400FB"/>
    <w:rsid w:val="00942934"/>
    <w:rsid w:val="00944740"/>
    <w:rsid w:val="009572E0"/>
    <w:rsid w:val="00972B25"/>
    <w:rsid w:val="009736A2"/>
    <w:rsid w:val="00974C5F"/>
    <w:rsid w:val="00995FAB"/>
    <w:rsid w:val="009A1C19"/>
    <w:rsid w:val="009A42D6"/>
    <w:rsid w:val="009B2B49"/>
    <w:rsid w:val="009D2F0E"/>
    <w:rsid w:val="009D77EE"/>
    <w:rsid w:val="009F26FF"/>
    <w:rsid w:val="00A01C20"/>
    <w:rsid w:val="00A02B42"/>
    <w:rsid w:val="00A21185"/>
    <w:rsid w:val="00A50DA7"/>
    <w:rsid w:val="00A63F20"/>
    <w:rsid w:val="00A81D11"/>
    <w:rsid w:val="00AA7EBA"/>
    <w:rsid w:val="00AC5B75"/>
    <w:rsid w:val="00B1361A"/>
    <w:rsid w:val="00B13E10"/>
    <w:rsid w:val="00B2329F"/>
    <w:rsid w:val="00B4334C"/>
    <w:rsid w:val="00B51313"/>
    <w:rsid w:val="00B63429"/>
    <w:rsid w:val="00B639A5"/>
    <w:rsid w:val="00B824F9"/>
    <w:rsid w:val="00B86DCB"/>
    <w:rsid w:val="00BA1996"/>
    <w:rsid w:val="00BA7DCF"/>
    <w:rsid w:val="00BB1C2C"/>
    <w:rsid w:val="00BB77C3"/>
    <w:rsid w:val="00BC7199"/>
    <w:rsid w:val="00BE2887"/>
    <w:rsid w:val="00C01430"/>
    <w:rsid w:val="00C10D53"/>
    <w:rsid w:val="00C2651F"/>
    <w:rsid w:val="00C41291"/>
    <w:rsid w:val="00C50C7C"/>
    <w:rsid w:val="00C5470B"/>
    <w:rsid w:val="00C564E0"/>
    <w:rsid w:val="00C57E1B"/>
    <w:rsid w:val="00C8303D"/>
    <w:rsid w:val="00CB1A39"/>
    <w:rsid w:val="00CB445B"/>
    <w:rsid w:val="00CC3F48"/>
    <w:rsid w:val="00CC45A3"/>
    <w:rsid w:val="00CD01E0"/>
    <w:rsid w:val="00CE5BAA"/>
    <w:rsid w:val="00CE6873"/>
    <w:rsid w:val="00D21B1E"/>
    <w:rsid w:val="00D2252D"/>
    <w:rsid w:val="00D270DA"/>
    <w:rsid w:val="00D565AE"/>
    <w:rsid w:val="00D64132"/>
    <w:rsid w:val="00D73707"/>
    <w:rsid w:val="00D949B4"/>
    <w:rsid w:val="00E10707"/>
    <w:rsid w:val="00E253D9"/>
    <w:rsid w:val="00E77A0F"/>
    <w:rsid w:val="00EA0937"/>
    <w:rsid w:val="00ED59D6"/>
    <w:rsid w:val="00EE69FC"/>
    <w:rsid w:val="00EE7A2E"/>
    <w:rsid w:val="00F02656"/>
    <w:rsid w:val="00F13384"/>
    <w:rsid w:val="00F15B0E"/>
    <w:rsid w:val="00F217A8"/>
    <w:rsid w:val="00F3671A"/>
    <w:rsid w:val="00F61BEF"/>
    <w:rsid w:val="00F66137"/>
    <w:rsid w:val="00F76FC1"/>
    <w:rsid w:val="00F8023C"/>
    <w:rsid w:val="00F9204A"/>
    <w:rsid w:val="00FA2C7B"/>
    <w:rsid w:val="00FC1F8E"/>
    <w:rsid w:val="00FD209E"/>
    <w:rsid w:val="00FE4966"/>
    <w:rsid w:val="00FF26D7"/>
    <w:rsid w:val="01B9ED51"/>
    <w:rsid w:val="021D35D8"/>
    <w:rsid w:val="030B9488"/>
    <w:rsid w:val="03268438"/>
    <w:rsid w:val="0C52659A"/>
    <w:rsid w:val="0EAC50F7"/>
    <w:rsid w:val="1C5D6E69"/>
    <w:rsid w:val="2427E948"/>
    <w:rsid w:val="289D48C4"/>
    <w:rsid w:val="29EDD32B"/>
    <w:rsid w:val="2ED8AE03"/>
    <w:rsid w:val="474DED70"/>
    <w:rsid w:val="4D8592C6"/>
    <w:rsid w:val="514A415A"/>
    <w:rsid w:val="5734A0AF"/>
    <w:rsid w:val="598DF9BA"/>
    <w:rsid w:val="5AF83E40"/>
    <w:rsid w:val="5BAF0064"/>
    <w:rsid w:val="6829EB20"/>
    <w:rsid w:val="7C2784A0"/>
    <w:rsid w:val="7E905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18F72C22-04DD-4303-AD95-9ACDAF1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1D24C6"/>
    <w:pPr>
      <w:pBdr>
        <w:top w:val="nil"/>
        <w:left w:val="nil"/>
        <w:bottom w:val="nil"/>
        <w:right w:val="nil"/>
        <w:between w:val="nil"/>
        <w:bar w:val="nil"/>
      </w:pBdr>
    </w:pPr>
    <w:rPr>
      <w:rFonts w:ascii="Calibri" w:hAnsi="Calibri" w:eastAsia="Arial Unicode MS" w:cs="Arial Unicode MS"/>
      <w:color w:val="000000"/>
      <w:u w:color="000000"/>
      <w:bdr w:val="nil"/>
      <w:lang w:eastAsia="en-GB"/>
      <w14:textOutline w14:w="0" w14:cap="flat" w14:cmpd="sng" w14:algn="ctr">
        <w14:noFill/>
        <w14:prstDash w14:val="solid"/>
        <w14:bevel/>
      </w14:textOutline>
    </w:rPr>
  </w:style>
  <w:style w:type="paragraph" w:styleId="Default" w:customStyle="1">
    <w:name w:val="Default"/>
    <w:rsid w:val="00944740"/>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18053">
      <w:bodyDiv w:val="1"/>
      <w:marLeft w:val="0"/>
      <w:marRight w:val="0"/>
      <w:marTop w:val="0"/>
      <w:marBottom w:val="0"/>
      <w:divBdr>
        <w:top w:val="none" w:sz="0" w:space="0" w:color="auto"/>
        <w:left w:val="none" w:sz="0" w:space="0" w:color="auto"/>
        <w:bottom w:val="none" w:sz="0" w:space="0" w:color="auto"/>
        <w:right w:val="none" w:sz="0" w:space="0" w:color="auto"/>
      </w:divBdr>
      <w:divsChild>
        <w:div w:id="773327963">
          <w:marLeft w:val="547"/>
          <w:marRight w:val="0"/>
          <w:marTop w:val="0"/>
          <w:marBottom w:val="0"/>
          <w:divBdr>
            <w:top w:val="none" w:sz="0" w:space="0" w:color="auto"/>
            <w:left w:val="none" w:sz="0" w:space="0" w:color="auto"/>
            <w:bottom w:val="none" w:sz="0" w:space="0" w:color="auto"/>
            <w:right w:val="none" w:sz="0" w:space="0" w:color="auto"/>
          </w:divBdr>
        </w:div>
      </w:divsChild>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1524787562">
      <w:bodyDiv w:val="1"/>
      <w:marLeft w:val="0"/>
      <w:marRight w:val="0"/>
      <w:marTop w:val="0"/>
      <w:marBottom w:val="0"/>
      <w:divBdr>
        <w:top w:val="none" w:sz="0" w:space="0" w:color="auto"/>
        <w:left w:val="none" w:sz="0" w:space="0" w:color="auto"/>
        <w:bottom w:val="none" w:sz="0" w:space="0" w:color="auto"/>
        <w:right w:val="none" w:sz="0" w:space="0" w:color="auto"/>
      </w:divBdr>
      <w:divsChild>
        <w:div w:id="1381904953">
          <w:marLeft w:val="0"/>
          <w:marRight w:val="0"/>
          <w:marTop w:val="0"/>
          <w:marBottom w:val="0"/>
          <w:divBdr>
            <w:top w:val="none" w:sz="0" w:space="0" w:color="auto"/>
            <w:left w:val="none" w:sz="0" w:space="0" w:color="auto"/>
            <w:bottom w:val="none" w:sz="0" w:space="0" w:color="auto"/>
            <w:right w:val="none" w:sz="0" w:space="0" w:color="auto"/>
          </w:divBdr>
        </w:div>
        <w:div w:id="1043990547">
          <w:marLeft w:val="0"/>
          <w:marRight w:val="0"/>
          <w:marTop w:val="0"/>
          <w:marBottom w:val="0"/>
          <w:divBdr>
            <w:top w:val="none" w:sz="0" w:space="0" w:color="auto"/>
            <w:left w:val="none" w:sz="0" w:space="0" w:color="auto"/>
            <w:bottom w:val="none" w:sz="0" w:space="0" w:color="auto"/>
            <w:right w:val="none" w:sz="0" w:space="0" w:color="auto"/>
          </w:divBdr>
        </w:div>
        <w:div w:id="1512066389">
          <w:marLeft w:val="0"/>
          <w:marRight w:val="0"/>
          <w:marTop w:val="0"/>
          <w:marBottom w:val="0"/>
          <w:divBdr>
            <w:top w:val="none" w:sz="0" w:space="0" w:color="auto"/>
            <w:left w:val="none" w:sz="0" w:space="0" w:color="auto"/>
            <w:bottom w:val="none" w:sz="0" w:space="0" w:color="auto"/>
            <w:right w:val="none" w:sz="0" w:space="0" w:color="auto"/>
          </w:divBdr>
        </w:div>
      </w:divsChild>
    </w:div>
    <w:div w:id="2049605180">
      <w:bodyDiv w:val="1"/>
      <w:marLeft w:val="0"/>
      <w:marRight w:val="0"/>
      <w:marTop w:val="0"/>
      <w:marBottom w:val="0"/>
      <w:divBdr>
        <w:top w:val="none" w:sz="0" w:space="0" w:color="auto"/>
        <w:left w:val="none" w:sz="0" w:space="0" w:color="auto"/>
        <w:bottom w:val="none" w:sz="0" w:space="0" w:color="auto"/>
        <w:right w:val="none" w:sz="0" w:space="0" w:color="auto"/>
      </w:divBdr>
      <w:divsChild>
        <w:div w:id="497114979">
          <w:marLeft w:val="0"/>
          <w:marRight w:val="0"/>
          <w:marTop w:val="0"/>
          <w:marBottom w:val="0"/>
          <w:divBdr>
            <w:top w:val="none" w:sz="0" w:space="0" w:color="auto"/>
            <w:left w:val="none" w:sz="0" w:space="0" w:color="auto"/>
            <w:bottom w:val="none" w:sz="0" w:space="0" w:color="auto"/>
            <w:right w:val="none" w:sz="0" w:space="0" w:color="auto"/>
          </w:divBdr>
        </w:div>
        <w:div w:id="2144613768">
          <w:marLeft w:val="0"/>
          <w:marRight w:val="0"/>
          <w:marTop w:val="0"/>
          <w:marBottom w:val="0"/>
          <w:divBdr>
            <w:top w:val="none" w:sz="0" w:space="0" w:color="auto"/>
            <w:left w:val="none" w:sz="0" w:space="0" w:color="auto"/>
            <w:bottom w:val="none" w:sz="0" w:space="0" w:color="auto"/>
            <w:right w:val="none" w:sz="0" w:space="0" w:color="auto"/>
          </w:divBdr>
        </w:div>
        <w:div w:id="74634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2.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3.xml><?xml version="1.0" encoding="utf-8"?>
<ds:datastoreItem xmlns:ds="http://schemas.openxmlformats.org/officeDocument/2006/customXml" ds:itemID="{D6EE548A-CFBB-4379-A7A8-7BC231F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Beresford</dc:creator>
  <keywords/>
  <dc:description/>
  <lastModifiedBy>Abi Oldfield</lastModifiedBy>
  <revision>3</revision>
  <lastPrinted>2024-05-23T08:56:00.0000000Z</lastPrinted>
  <dcterms:created xsi:type="dcterms:W3CDTF">2025-06-08T19:48:00.0000000Z</dcterms:created>
  <dcterms:modified xsi:type="dcterms:W3CDTF">2025-06-08T20:00:59.2677208Z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